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9BD1E" w14:textId="77777777" w:rsidR="00FA18DD" w:rsidRPr="00FA18DD" w:rsidRDefault="00FA18DD" w:rsidP="00FA18DD">
      <w:pPr>
        <w:shd w:val="clear" w:color="auto" w:fill="FFFFFF"/>
        <w:spacing w:before="100" w:beforeAutospacing="1" w:after="100" w:afterAutospacing="1" w:line="240" w:lineRule="auto"/>
        <w:ind w:firstLine="0"/>
        <w:jc w:val="center"/>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663300"/>
          <w:szCs w:val="24"/>
          <w:lang w:eastAsia="pt-BR"/>
        </w:rPr>
        <w:t>CARTA APOSTÓLICA</w:t>
      </w:r>
      <w:r w:rsidRPr="00FA18DD">
        <w:rPr>
          <w:rFonts w:ascii="Times New Roman" w:eastAsia="Times New Roman" w:hAnsi="Times New Roman" w:cs="Times New Roman"/>
          <w:color w:val="663300"/>
          <w:szCs w:val="24"/>
          <w:lang w:eastAsia="pt-BR"/>
        </w:rPr>
        <w:br/>
        <w:t>SOB FORMA DE MOTU PROPRIO</w:t>
      </w:r>
    </w:p>
    <w:p w14:paraId="60091D3C" w14:textId="77777777" w:rsidR="00FA18DD" w:rsidRPr="00FA18DD" w:rsidRDefault="00FA18DD" w:rsidP="00FA18DD">
      <w:pPr>
        <w:shd w:val="clear" w:color="auto" w:fill="FFFFFF"/>
        <w:spacing w:before="100" w:beforeAutospacing="1" w:after="100" w:afterAutospacing="1" w:line="240" w:lineRule="auto"/>
        <w:ind w:firstLine="0"/>
        <w:jc w:val="center"/>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b/>
          <w:bCs/>
          <w:i/>
          <w:iCs/>
          <w:color w:val="663300"/>
          <w:sz w:val="28"/>
          <w:szCs w:val="28"/>
          <w:lang w:eastAsia="pt-BR"/>
        </w:rPr>
        <w:t>APERUIT ILLIS</w:t>
      </w:r>
    </w:p>
    <w:p w14:paraId="58B371DE" w14:textId="77777777" w:rsidR="00FA18DD" w:rsidRPr="00FA18DD" w:rsidRDefault="00FA18DD" w:rsidP="00FA18DD">
      <w:pPr>
        <w:shd w:val="clear" w:color="auto" w:fill="FFFFFF"/>
        <w:spacing w:before="100" w:beforeAutospacing="1" w:after="100" w:afterAutospacing="1" w:line="240" w:lineRule="auto"/>
        <w:ind w:firstLine="0"/>
        <w:jc w:val="center"/>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663300"/>
          <w:szCs w:val="24"/>
          <w:lang w:eastAsia="pt-BR"/>
        </w:rPr>
        <w:t>DO SANTO PADRE</w:t>
      </w:r>
      <w:r w:rsidRPr="00FA18DD">
        <w:rPr>
          <w:rFonts w:ascii="Times New Roman" w:eastAsia="Times New Roman" w:hAnsi="Times New Roman" w:cs="Times New Roman"/>
          <w:color w:val="663300"/>
          <w:szCs w:val="24"/>
          <w:lang w:eastAsia="pt-BR"/>
        </w:rPr>
        <w:br/>
      </w:r>
      <w:r w:rsidRPr="00FA18DD">
        <w:rPr>
          <w:rFonts w:ascii="Times New Roman" w:eastAsia="Times New Roman" w:hAnsi="Times New Roman" w:cs="Times New Roman"/>
          <w:b/>
          <w:bCs/>
          <w:color w:val="663300"/>
          <w:szCs w:val="24"/>
          <w:lang w:eastAsia="pt-BR"/>
        </w:rPr>
        <w:t>FRANCISCO</w:t>
      </w:r>
    </w:p>
    <w:p w14:paraId="77244124" w14:textId="77777777" w:rsidR="00FA18DD" w:rsidRPr="00FA18DD" w:rsidRDefault="00FA18DD" w:rsidP="00FA18DD">
      <w:pPr>
        <w:shd w:val="clear" w:color="auto" w:fill="FFFFFF"/>
        <w:spacing w:before="100" w:beforeAutospacing="1" w:after="100" w:afterAutospacing="1" w:line="240" w:lineRule="auto"/>
        <w:ind w:firstLine="0"/>
        <w:jc w:val="center"/>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663300"/>
          <w:szCs w:val="24"/>
          <w:lang w:eastAsia="pt-BR"/>
        </w:rPr>
        <w:t>PELA QUAL SE INSTITUI O </w:t>
      </w:r>
      <w:r w:rsidRPr="00FA18DD">
        <w:rPr>
          <w:rFonts w:ascii="Times New Roman" w:eastAsia="Times New Roman" w:hAnsi="Times New Roman" w:cs="Times New Roman"/>
          <w:i/>
          <w:iCs/>
          <w:color w:val="663300"/>
          <w:szCs w:val="24"/>
          <w:lang w:eastAsia="pt-BR"/>
        </w:rPr>
        <w:t>DOMINGO DA PALAVRA DE DEUS</w:t>
      </w:r>
    </w:p>
    <w:p w14:paraId="44E3E6B5" w14:textId="77777777"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t> </w:t>
      </w:r>
    </w:p>
    <w:p w14:paraId="7616857E" w14:textId="77777777"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t>1. «ABRIU-LHES o entendimento para compreenderem as Escrituras» (</w:t>
      </w:r>
      <w:r w:rsidRPr="00FA18DD">
        <w:rPr>
          <w:rFonts w:ascii="Times New Roman" w:eastAsia="Times New Roman" w:hAnsi="Times New Roman" w:cs="Times New Roman"/>
          <w:i/>
          <w:iCs/>
          <w:color w:val="000000"/>
          <w:szCs w:val="24"/>
          <w:lang w:eastAsia="pt-BR"/>
        </w:rPr>
        <w:t>Lc</w:t>
      </w:r>
      <w:r w:rsidRPr="00FA18DD">
        <w:rPr>
          <w:rFonts w:ascii="Times New Roman" w:eastAsia="Times New Roman" w:hAnsi="Times New Roman" w:cs="Times New Roman"/>
          <w:color w:val="000000"/>
          <w:szCs w:val="24"/>
          <w:lang w:eastAsia="pt-BR"/>
        </w:rPr>
        <w:t> 24, 45). Trata-se de um dos últimos gestos realizados pelo Senhor ressuscitado, antes da sua Ascensão. Encontrando-se os discípulos reunidos, Jesus aparece-lhes, parte o pão com eles e abre-lhes o entendimento à compreensão das sagradas Escrituras. Revela àqueles homens, temerosos e desiludidos, o sentido do mistério pascal, ou seja, que Ele, segundo os desígnios eternos do Pai, devia sofrer a paixão e ressuscitar dos mortos para oferecer a conversão e o perdão dos pecados (cf. </w:t>
      </w:r>
      <w:r w:rsidRPr="00FA18DD">
        <w:rPr>
          <w:rFonts w:ascii="Times New Roman" w:eastAsia="Times New Roman" w:hAnsi="Times New Roman" w:cs="Times New Roman"/>
          <w:i/>
          <w:iCs/>
          <w:color w:val="000000"/>
          <w:szCs w:val="24"/>
          <w:lang w:eastAsia="pt-BR"/>
        </w:rPr>
        <w:t>Lc</w:t>
      </w:r>
      <w:r w:rsidRPr="00FA18DD">
        <w:rPr>
          <w:rFonts w:ascii="Times New Roman" w:eastAsia="Times New Roman" w:hAnsi="Times New Roman" w:cs="Times New Roman"/>
          <w:color w:val="000000"/>
          <w:szCs w:val="24"/>
          <w:lang w:eastAsia="pt-BR"/>
        </w:rPr>
        <w:t> 24, 26.46-47); e promete o Espírito Santo que lhes dará a força para serem testemunhas deste mistério de salvação (cf. </w:t>
      </w:r>
      <w:r w:rsidRPr="00FA18DD">
        <w:rPr>
          <w:rFonts w:ascii="Times New Roman" w:eastAsia="Times New Roman" w:hAnsi="Times New Roman" w:cs="Times New Roman"/>
          <w:i/>
          <w:iCs/>
          <w:color w:val="000000"/>
          <w:szCs w:val="24"/>
          <w:lang w:eastAsia="pt-BR"/>
        </w:rPr>
        <w:t>Lc</w:t>
      </w:r>
      <w:r w:rsidRPr="00FA18DD">
        <w:rPr>
          <w:rFonts w:ascii="Times New Roman" w:eastAsia="Times New Roman" w:hAnsi="Times New Roman" w:cs="Times New Roman"/>
          <w:color w:val="000000"/>
          <w:szCs w:val="24"/>
          <w:lang w:eastAsia="pt-BR"/>
        </w:rPr>
        <w:t> 24, 49).</w:t>
      </w:r>
    </w:p>
    <w:p w14:paraId="590C2783" w14:textId="77777777"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t xml:space="preserve">A relação entre o Ressuscitado, a comunidade dos crentes e a Sagrada Escritura é extremamente vital para a nossa identidade. Sem o Senhor que nos introduz na </w:t>
      </w:r>
      <w:proofErr w:type="spellStart"/>
      <w:r w:rsidRPr="00FA18DD">
        <w:rPr>
          <w:rFonts w:ascii="Times New Roman" w:eastAsia="Times New Roman" w:hAnsi="Times New Roman" w:cs="Times New Roman"/>
          <w:color w:val="000000"/>
          <w:szCs w:val="24"/>
          <w:lang w:eastAsia="pt-BR"/>
        </w:rPr>
        <w:t>SagradaEscritura</w:t>
      </w:r>
      <w:proofErr w:type="spellEnd"/>
      <w:r w:rsidRPr="00FA18DD">
        <w:rPr>
          <w:rFonts w:ascii="Times New Roman" w:eastAsia="Times New Roman" w:hAnsi="Times New Roman" w:cs="Times New Roman"/>
          <w:color w:val="000000"/>
          <w:szCs w:val="24"/>
          <w:lang w:eastAsia="pt-BR"/>
        </w:rPr>
        <w:t>, é impossível compreendê-la em profundidade; mas é verdade também o contrário, ou seja, que, sem a Sagrada Escritura, permanecem indecifráveis os acontecimentos da missão de Jesus e da sua Igreja no mundo. Como justamente escreve S. Jerónimo, «a ignorância das Escrituras é ignorância de Cristo» (</w:t>
      </w:r>
      <w:proofErr w:type="spellStart"/>
      <w:r w:rsidRPr="00FA18DD">
        <w:rPr>
          <w:rFonts w:ascii="Times New Roman" w:eastAsia="Times New Roman" w:hAnsi="Times New Roman" w:cs="Times New Roman"/>
          <w:i/>
          <w:iCs/>
          <w:color w:val="000000"/>
          <w:szCs w:val="24"/>
          <w:lang w:eastAsia="pt-BR"/>
        </w:rPr>
        <w:t>Commentarii</w:t>
      </w:r>
      <w:proofErr w:type="spellEnd"/>
      <w:r w:rsidRPr="00FA18DD">
        <w:rPr>
          <w:rFonts w:ascii="Times New Roman" w:eastAsia="Times New Roman" w:hAnsi="Times New Roman" w:cs="Times New Roman"/>
          <w:i/>
          <w:iCs/>
          <w:color w:val="000000"/>
          <w:szCs w:val="24"/>
          <w:lang w:eastAsia="pt-BR"/>
        </w:rPr>
        <w:t xml:space="preserve"> in </w:t>
      </w:r>
      <w:proofErr w:type="spellStart"/>
      <w:r w:rsidRPr="00FA18DD">
        <w:rPr>
          <w:rFonts w:ascii="Times New Roman" w:eastAsia="Times New Roman" w:hAnsi="Times New Roman" w:cs="Times New Roman"/>
          <w:i/>
          <w:iCs/>
          <w:color w:val="000000"/>
          <w:szCs w:val="24"/>
          <w:lang w:eastAsia="pt-BR"/>
        </w:rPr>
        <w:t>Isaiam</w:t>
      </w:r>
      <w:proofErr w:type="spellEnd"/>
      <w:r w:rsidRPr="00FA18DD">
        <w:rPr>
          <w:rFonts w:ascii="Times New Roman" w:eastAsia="Times New Roman" w:hAnsi="Times New Roman" w:cs="Times New Roman"/>
          <w:i/>
          <w:iCs/>
          <w:color w:val="000000"/>
          <w:szCs w:val="24"/>
          <w:lang w:eastAsia="pt-BR"/>
        </w:rPr>
        <w:t>, </w:t>
      </w:r>
      <w:proofErr w:type="spellStart"/>
      <w:r w:rsidRPr="00FA18DD">
        <w:rPr>
          <w:rFonts w:ascii="Times New Roman" w:eastAsia="Times New Roman" w:hAnsi="Times New Roman" w:cs="Times New Roman"/>
          <w:color w:val="000000"/>
          <w:szCs w:val="24"/>
          <w:lang w:eastAsia="pt-BR"/>
        </w:rPr>
        <w:t>Prologus</w:t>
      </w:r>
      <w:proofErr w:type="spellEnd"/>
      <w:r w:rsidRPr="00FA18DD">
        <w:rPr>
          <w:rFonts w:ascii="Times New Roman" w:eastAsia="Times New Roman" w:hAnsi="Times New Roman" w:cs="Times New Roman"/>
          <w:color w:val="000000"/>
          <w:szCs w:val="24"/>
          <w:lang w:eastAsia="pt-BR"/>
        </w:rPr>
        <w:t>: </w:t>
      </w:r>
      <w:r w:rsidRPr="00FA18DD">
        <w:rPr>
          <w:rFonts w:ascii="Times New Roman" w:eastAsia="Times New Roman" w:hAnsi="Times New Roman" w:cs="Times New Roman"/>
          <w:i/>
          <w:iCs/>
          <w:color w:val="000000"/>
          <w:szCs w:val="24"/>
          <w:lang w:eastAsia="pt-BR"/>
        </w:rPr>
        <w:t>PL</w:t>
      </w:r>
      <w:r w:rsidRPr="00FA18DD">
        <w:rPr>
          <w:rFonts w:ascii="Times New Roman" w:eastAsia="Times New Roman" w:hAnsi="Times New Roman" w:cs="Times New Roman"/>
          <w:color w:val="000000"/>
          <w:szCs w:val="24"/>
          <w:lang w:eastAsia="pt-BR"/>
        </w:rPr>
        <w:t> 24, 17).</w:t>
      </w:r>
    </w:p>
    <w:p w14:paraId="4254A66E" w14:textId="77777777"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t>2. No termo do </w:t>
      </w:r>
      <w:r w:rsidRPr="00FA18DD">
        <w:rPr>
          <w:rFonts w:ascii="Times New Roman" w:eastAsia="Times New Roman" w:hAnsi="Times New Roman" w:cs="Times New Roman"/>
          <w:i/>
          <w:iCs/>
          <w:color w:val="000000"/>
          <w:szCs w:val="24"/>
          <w:lang w:eastAsia="pt-BR"/>
        </w:rPr>
        <w:t>Jubileu Extraordinário da Misericórdia</w:t>
      </w:r>
      <w:r w:rsidRPr="00FA18DD">
        <w:rPr>
          <w:rFonts w:ascii="Times New Roman" w:eastAsia="Times New Roman" w:hAnsi="Times New Roman" w:cs="Times New Roman"/>
          <w:color w:val="000000"/>
          <w:szCs w:val="24"/>
          <w:lang w:eastAsia="pt-BR"/>
        </w:rPr>
        <w:t>,</w:t>
      </w:r>
      <w:r w:rsidRPr="00FA18DD">
        <w:rPr>
          <w:rFonts w:ascii="Times New Roman" w:eastAsia="Times New Roman" w:hAnsi="Times New Roman" w:cs="Times New Roman"/>
          <w:i/>
          <w:iCs/>
          <w:color w:val="000000"/>
          <w:szCs w:val="24"/>
          <w:lang w:eastAsia="pt-BR"/>
        </w:rPr>
        <w:t> </w:t>
      </w:r>
      <w:r w:rsidRPr="00FA18DD">
        <w:rPr>
          <w:rFonts w:ascii="Times New Roman" w:eastAsia="Times New Roman" w:hAnsi="Times New Roman" w:cs="Times New Roman"/>
          <w:color w:val="000000"/>
          <w:szCs w:val="24"/>
          <w:lang w:eastAsia="pt-BR"/>
        </w:rPr>
        <w:t>pedi que se pensasse num «domingo dedicado inteiramente à Palavra de Deus, para compreender a riqueza inesgotável que provém daquele diálogo constante de Deus com o seu povo» (Carta ap. </w:t>
      </w:r>
      <w:proofErr w:type="spellStart"/>
      <w:r w:rsidRPr="00FA18DD">
        <w:rPr>
          <w:rFonts w:ascii="Times New Roman" w:eastAsia="Times New Roman" w:hAnsi="Times New Roman" w:cs="Times New Roman"/>
          <w:i/>
          <w:iCs/>
          <w:color w:val="000000"/>
          <w:szCs w:val="24"/>
          <w:lang w:eastAsia="pt-BR"/>
        </w:rPr>
        <w:fldChar w:fldCharType="begin"/>
      </w:r>
      <w:r w:rsidRPr="00FA18DD">
        <w:rPr>
          <w:rFonts w:ascii="Times New Roman" w:eastAsia="Times New Roman" w:hAnsi="Times New Roman" w:cs="Times New Roman"/>
          <w:i/>
          <w:iCs/>
          <w:color w:val="000000"/>
          <w:szCs w:val="24"/>
          <w:lang w:eastAsia="pt-BR"/>
        </w:rPr>
        <w:instrText xml:space="preserve"> HYPERLINK "http://w2.vatican.va/content/francesco/pt/apost_letters/documents/papa-francesco-lettera-ap_20161120_misericordia-et-misera.html" </w:instrText>
      </w:r>
      <w:r w:rsidRPr="00FA18DD">
        <w:rPr>
          <w:rFonts w:ascii="Times New Roman" w:eastAsia="Times New Roman" w:hAnsi="Times New Roman" w:cs="Times New Roman"/>
          <w:i/>
          <w:iCs/>
          <w:color w:val="000000"/>
          <w:szCs w:val="24"/>
          <w:lang w:eastAsia="pt-BR"/>
        </w:rPr>
        <w:fldChar w:fldCharType="separate"/>
      </w:r>
      <w:r w:rsidRPr="00FA18DD">
        <w:rPr>
          <w:rFonts w:ascii="Times New Roman" w:eastAsia="Times New Roman" w:hAnsi="Times New Roman" w:cs="Times New Roman"/>
          <w:i/>
          <w:iCs/>
          <w:color w:val="663300"/>
          <w:szCs w:val="24"/>
          <w:u w:val="single"/>
          <w:lang w:eastAsia="pt-BR"/>
        </w:rPr>
        <w:t>Misericordia</w:t>
      </w:r>
      <w:proofErr w:type="spellEnd"/>
      <w:r w:rsidRPr="00FA18DD">
        <w:rPr>
          <w:rFonts w:ascii="Times New Roman" w:eastAsia="Times New Roman" w:hAnsi="Times New Roman" w:cs="Times New Roman"/>
          <w:i/>
          <w:iCs/>
          <w:color w:val="663300"/>
          <w:szCs w:val="24"/>
          <w:u w:val="single"/>
          <w:lang w:eastAsia="pt-BR"/>
        </w:rPr>
        <w:t xml:space="preserve"> et misera</w:t>
      </w:r>
      <w:r w:rsidRPr="00FA18DD">
        <w:rPr>
          <w:rFonts w:ascii="Times New Roman" w:eastAsia="Times New Roman" w:hAnsi="Times New Roman" w:cs="Times New Roman"/>
          <w:i/>
          <w:iCs/>
          <w:color w:val="000000"/>
          <w:szCs w:val="24"/>
          <w:lang w:eastAsia="pt-BR"/>
        </w:rPr>
        <w:fldChar w:fldCharType="end"/>
      </w:r>
      <w:r w:rsidRPr="00FA18DD">
        <w:rPr>
          <w:rFonts w:ascii="Times New Roman" w:eastAsia="Times New Roman" w:hAnsi="Times New Roman" w:cs="Times New Roman"/>
          <w:color w:val="000000"/>
          <w:szCs w:val="24"/>
          <w:lang w:eastAsia="pt-BR"/>
        </w:rPr>
        <w:t xml:space="preserve">, 7). A dedicação dum domingo do Ano Litúrgico particularmente à Palavra de Deus permite, antes de mais nada, fazer a Igreja reviver o gesto do Ressuscitado que abre, também para nós, o tesouro da sua Palavra, para podermos ser no mundo arautos desta riqueza inexaurível. A propósito, voltam à mente os ensinamentos de Santo Efrém: «Quem poderá compreender, Senhor, toda a riqueza duma só das tuas palavras? Como o sedento que bebe da fonte, muito mais é o que perdemos do que o que tomamos. A tua palavra apresenta muitos aspetos diversos, como diversas são as </w:t>
      </w:r>
      <w:proofErr w:type="spellStart"/>
      <w:r w:rsidRPr="00FA18DD">
        <w:rPr>
          <w:rFonts w:ascii="Times New Roman" w:eastAsia="Times New Roman" w:hAnsi="Times New Roman" w:cs="Times New Roman"/>
          <w:color w:val="000000"/>
          <w:szCs w:val="24"/>
          <w:lang w:eastAsia="pt-BR"/>
        </w:rPr>
        <w:t>perspetivas</w:t>
      </w:r>
      <w:proofErr w:type="spellEnd"/>
      <w:r w:rsidRPr="00FA18DD">
        <w:rPr>
          <w:rFonts w:ascii="Times New Roman" w:eastAsia="Times New Roman" w:hAnsi="Times New Roman" w:cs="Times New Roman"/>
          <w:color w:val="000000"/>
          <w:szCs w:val="24"/>
          <w:lang w:eastAsia="pt-BR"/>
        </w:rPr>
        <w:t xml:space="preserve"> daqueles que a estudam. O Senhor pintou a sua palavra com muitas belezas, para que aqueles que a perscrutam possam contemplar aquilo que preferirem. Escondeu na sua palavra todos os tesouros, para que cada um de nós se enriqueça em qualquer dos pontos que medita» (</w:t>
      </w:r>
      <w:r w:rsidRPr="00FA18DD">
        <w:rPr>
          <w:rFonts w:ascii="Times New Roman" w:eastAsia="Times New Roman" w:hAnsi="Times New Roman" w:cs="Times New Roman"/>
          <w:i/>
          <w:iCs/>
          <w:color w:val="000000"/>
          <w:szCs w:val="24"/>
          <w:lang w:eastAsia="pt-BR"/>
        </w:rPr>
        <w:t xml:space="preserve">Comentários sobre o </w:t>
      </w:r>
      <w:proofErr w:type="spellStart"/>
      <w:r w:rsidRPr="00FA18DD">
        <w:rPr>
          <w:rFonts w:ascii="Times New Roman" w:eastAsia="Times New Roman" w:hAnsi="Times New Roman" w:cs="Times New Roman"/>
          <w:i/>
          <w:iCs/>
          <w:color w:val="000000"/>
          <w:szCs w:val="24"/>
          <w:lang w:eastAsia="pt-BR"/>
        </w:rPr>
        <w:t>Diatessaron</w:t>
      </w:r>
      <w:proofErr w:type="spellEnd"/>
      <w:r w:rsidRPr="00FA18DD">
        <w:rPr>
          <w:rFonts w:ascii="Times New Roman" w:eastAsia="Times New Roman" w:hAnsi="Times New Roman" w:cs="Times New Roman"/>
          <w:color w:val="000000"/>
          <w:szCs w:val="24"/>
          <w:lang w:eastAsia="pt-BR"/>
        </w:rPr>
        <w:t>, 1, 18).</w:t>
      </w:r>
    </w:p>
    <w:p w14:paraId="44819BA2" w14:textId="77777777"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t>Assim, com esta Carta, pretendo dar resposta a muitos pedidos que me chegaram da parte do povo de Deus no sentido de se poder celebrar o </w:t>
      </w:r>
      <w:r w:rsidRPr="00FA18DD">
        <w:rPr>
          <w:rFonts w:ascii="Times New Roman" w:eastAsia="Times New Roman" w:hAnsi="Times New Roman" w:cs="Times New Roman"/>
          <w:i/>
          <w:iCs/>
          <w:color w:val="000000"/>
          <w:szCs w:val="24"/>
          <w:lang w:eastAsia="pt-BR"/>
        </w:rPr>
        <w:t>Domingo da Palavra de Deus</w:t>
      </w:r>
      <w:r w:rsidRPr="00FA18DD">
        <w:rPr>
          <w:rFonts w:ascii="Times New Roman" w:eastAsia="Times New Roman" w:hAnsi="Times New Roman" w:cs="Times New Roman"/>
          <w:color w:val="000000"/>
          <w:szCs w:val="24"/>
          <w:lang w:eastAsia="pt-BR"/>
        </w:rPr>
        <w:t> em toda a Igreja e com unidade de intenções. Já se tornou uma prática comum viver certos momentos em que a comunidade cristã se concentra sobre o grande valor que a Palavra de Deus ocupa na sua vida diária. Nas diversas Igrejas locais, há uma riqueza de iniciativas que torna a Sagrada Escritura cada vez mais acessível aos crentes para os fazerem sentir-se agradecidos por tão grande dom, comprometidos a vivê-lo no dia a dia e responsáveis por testemunhá-lo com coerência.</w:t>
      </w:r>
    </w:p>
    <w:p w14:paraId="3B3C6F3E" w14:textId="77777777"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lastRenderedPageBreak/>
        <w:t>O </w:t>
      </w:r>
      <w:hyperlink r:id="rId4" w:history="1">
        <w:r w:rsidRPr="00FA18DD">
          <w:rPr>
            <w:rFonts w:ascii="Times New Roman" w:eastAsia="Times New Roman" w:hAnsi="Times New Roman" w:cs="Times New Roman"/>
            <w:color w:val="663300"/>
            <w:szCs w:val="24"/>
            <w:u w:val="single"/>
            <w:lang w:eastAsia="pt-BR"/>
          </w:rPr>
          <w:t>Concílio Ecuménico Vaticano II</w:t>
        </w:r>
      </w:hyperlink>
      <w:r w:rsidRPr="00FA18DD">
        <w:rPr>
          <w:rFonts w:ascii="Times New Roman" w:eastAsia="Times New Roman" w:hAnsi="Times New Roman" w:cs="Times New Roman"/>
          <w:color w:val="000000"/>
          <w:szCs w:val="24"/>
          <w:lang w:eastAsia="pt-BR"/>
        </w:rPr>
        <w:t> deu um grande impulso à redescoberta da Palavra de Deus, com a constituição dogmática </w:t>
      </w:r>
      <w:hyperlink r:id="rId5" w:history="1">
        <w:r w:rsidRPr="00FA18DD">
          <w:rPr>
            <w:rFonts w:ascii="Times New Roman" w:eastAsia="Times New Roman" w:hAnsi="Times New Roman" w:cs="Times New Roman"/>
            <w:i/>
            <w:iCs/>
            <w:color w:val="663300"/>
            <w:szCs w:val="24"/>
            <w:u w:val="single"/>
            <w:lang w:eastAsia="pt-BR"/>
          </w:rPr>
          <w:t>Dei Verbum</w:t>
        </w:r>
      </w:hyperlink>
      <w:r w:rsidRPr="00FA18DD">
        <w:rPr>
          <w:rFonts w:ascii="Times New Roman" w:eastAsia="Times New Roman" w:hAnsi="Times New Roman" w:cs="Times New Roman"/>
          <w:color w:val="000000"/>
          <w:szCs w:val="24"/>
          <w:lang w:eastAsia="pt-BR"/>
        </w:rPr>
        <w:t>. Das suas páginas que merecem ser sempre meditadas e vividas, emergem de forma clara a natureza da Sagrada Escritura, a sua transmissão de geração em geração (cap. II), a sua inspiração divina (cap. III) que abraça o Antigo e o Novo Testamento (caps. IV e V) e a sua importância para a vida da Igreja (cap. VI). Para incrementar esta doutrina, </w:t>
      </w:r>
      <w:hyperlink r:id="rId6" w:history="1">
        <w:r w:rsidRPr="00FA18DD">
          <w:rPr>
            <w:rFonts w:ascii="Times New Roman" w:eastAsia="Times New Roman" w:hAnsi="Times New Roman" w:cs="Times New Roman"/>
            <w:color w:val="663300"/>
            <w:szCs w:val="24"/>
            <w:u w:val="single"/>
            <w:lang w:eastAsia="pt-BR"/>
          </w:rPr>
          <w:t>Bento XVI</w:t>
        </w:r>
      </w:hyperlink>
      <w:r w:rsidRPr="00FA18DD">
        <w:rPr>
          <w:rFonts w:ascii="Times New Roman" w:eastAsia="Times New Roman" w:hAnsi="Times New Roman" w:cs="Times New Roman"/>
          <w:color w:val="000000"/>
          <w:szCs w:val="24"/>
          <w:lang w:eastAsia="pt-BR"/>
        </w:rPr>
        <w:t> convocou em 2008 uma </w:t>
      </w:r>
      <w:hyperlink r:id="rId7" w:anchor="XII_Assembl%C3%A9ia_Geral_Ordin%C3%A1ria_do_S%C3%ADnodo_dos_Bispos" w:history="1">
        <w:r w:rsidRPr="00FA18DD">
          <w:rPr>
            <w:rFonts w:ascii="Times New Roman" w:eastAsia="Times New Roman" w:hAnsi="Times New Roman" w:cs="Times New Roman"/>
            <w:color w:val="663300"/>
            <w:szCs w:val="24"/>
            <w:u w:val="single"/>
            <w:lang w:eastAsia="pt-BR"/>
          </w:rPr>
          <w:t>Assembleia do Sínodo dos Bispos</w:t>
        </w:r>
      </w:hyperlink>
      <w:r w:rsidRPr="00FA18DD">
        <w:rPr>
          <w:rFonts w:ascii="Times New Roman" w:eastAsia="Times New Roman" w:hAnsi="Times New Roman" w:cs="Times New Roman"/>
          <w:color w:val="000000"/>
          <w:szCs w:val="24"/>
          <w:lang w:eastAsia="pt-BR"/>
        </w:rPr>
        <w:t> sobre o tema «A Palavra de Deus na vida e na missão da Igreja» e, depois dela, publicou a exortação apostólica </w:t>
      </w:r>
      <w:hyperlink r:id="rId8" w:history="1">
        <w:r w:rsidRPr="00FA18DD">
          <w:rPr>
            <w:rFonts w:ascii="Times New Roman" w:eastAsia="Times New Roman" w:hAnsi="Times New Roman" w:cs="Times New Roman"/>
            <w:i/>
            <w:iCs/>
            <w:color w:val="663300"/>
            <w:szCs w:val="24"/>
            <w:u w:val="single"/>
            <w:lang w:eastAsia="pt-BR"/>
          </w:rPr>
          <w:t xml:space="preserve">Verbum </w:t>
        </w:r>
        <w:proofErr w:type="spellStart"/>
        <w:r w:rsidRPr="00FA18DD">
          <w:rPr>
            <w:rFonts w:ascii="Times New Roman" w:eastAsia="Times New Roman" w:hAnsi="Times New Roman" w:cs="Times New Roman"/>
            <w:i/>
            <w:iCs/>
            <w:color w:val="663300"/>
            <w:szCs w:val="24"/>
            <w:u w:val="single"/>
            <w:lang w:eastAsia="pt-BR"/>
          </w:rPr>
          <w:t>Domini</w:t>
        </w:r>
        <w:proofErr w:type="spellEnd"/>
      </w:hyperlink>
      <w:r w:rsidRPr="00FA18DD">
        <w:rPr>
          <w:rFonts w:ascii="Times New Roman" w:eastAsia="Times New Roman" w:hAnsi="Times New Roman" w:cs="Times New Roman"/>
          <w:color w:val="000000"/>
          <w:szCs w:val="24"/>
          <w:lang w:eastAsia="pt-BR"/>
        </w:rPr>
        <w:t>, que constitui um ensinamento imprescindível para as nossas comunidades</w:t>
      </w:r>
      <w:bookmarkStart w:id="0" w:name="_ftnref1"/>
      <w:r w:rsidRPr="00FA18DD">
        <w:rPr>
          <w:rFonts w:ascii="Times New Roman" w:eastAsia="Times New Roman" w:hAnsi="Times New Roman" w:cs="Times New Roman"/>
          <w:color w:val="000000"/>
          <w:szCs w:val="24"/>
          <w:lang w:eastAsia="pt-BR"/>
        </w:rPr>
        <w:fldChar w:fldCharType="begin"/>
      </w:r>
      <w:r w:rsidRPr="00FA18DD">
        <w:rPr>
          <w:rFonts w:ascii="Times New Roman" w:eastAsia="Times New Roman" w:hAnsi="Times New Roman" w:cs="Times New Roman"/>
          <w:color w:val="000000"/>
          <w:szCs w:val="24"/>
          <w:lang w:eastAsia="pt-BR"/>
        </w:rPr>
        <w:instrText xml:space="preserve"> HYPERLINK "https://www.vatican.va/content/francesco/pt/motu_proprio/documents/papa-francesco-motu-proprio-20190930_aperuit-illis.html" \l "_ftn1" \o "" </w:instrText>
      </w:r>
      <w:r w:rsidRPr="00FA18DD">
        <w:rPr>
          <w:rFonts w:ascii="Times New Roman" w:eastAsia="Times New Roman" w:hAnsi="Times New Roman" w:cs="Times New Roman"/>
          <w:color w:val="000000"/>
          <w:szCs w:val="24"/>
          <w:lang w:eastAsia="pt-BR"/>
        </w:rPr>
        <w:fldChar w:fldCharType="separate"/>
      </w:r>
      <w:r w:rsidRPr="00FA18DD">
        <w:rPr>
          <w:rFonts w:ascii="Times New Roman" w:eastAsia="Times New Roman" w:hAnsi="Times New Roman" w:cs="Times New Roman"/>
          <w:color w:val="663300"/>
          <w:szCs w:val="24"/>
          <w:u w:val="single"/>
          <w:lang w:eastAsia="pt-BR"/>
        </w:rPr>
        <w:t>[1]</w:t>
      </w:r>
      <w:r w:rsidRPr="00FA18DD">
        <w:rPr>
          <w:rFonts w:ascii="Times New Roman" w:eastAsia="Times New Roman" w:hAnsi="Times New Roman" w:cs="Times New Roman"/>
          <w:color w:val="000000"/>
          <w:szCs w:val="24"/>
          <w:lang w:eastAsia="pt-BR"/>
        </w:rPr>
        <w:fldChar w:fldCharType="end"/>
      </w:r>
      <w:bookmarkEnd w:id="0"/>
      <w:r w:rsidRPr="00FA18DD">
        <w:rPr>
          <w:rFonts w:ascii="Times New Roman" w:eastAsia="Times New Roman" w:hAnsi="Times New Roman" w:cs="Times New Roman"/>
          <w:color w:val="000000"/>
          <w:szCs w:val="24"/>
          <w:lang w:eastAsia="pt-BR"/>
        </w:rPr>
        <w:t>. Neste Documento, aprofunda-se de modo particular o caráter performativo da Palavra de Deus, sobretudo quando, na ação litúrgica, emerge o seu caráter propriamente sacramental</w:t>
      </w:r>
      <w:bookmarkStart w:id="1" w:name="_ftnref2"/>
      <w:r w:rsidRPr="00FA18DD">
        <w:rPr>
          <w:rFonts w:ascii="Times New Roman" w:eastAsia="Times New Roman" w:hAnsi="Times New Roman" w:cs="Times New Roman"/>
          <w:color w:val="000000"/>
          <w:szCs w:val="24"/>
          <w:lang w:eastAsia="pt-BR"/>
        </w:rPr>
        <w:fldChar w:fldCharType="begin"/>
      </w:r>
      <w:r w:rsidRPr="00FA18DD">
        <w:rPr>
          <w:rFonts w:ascii="Times New Roman" w:eastAsia="Times New Roman" w:hAnsi="Times New Roman" w:cs="Times New Roman"/>
          <w:color w:val="000000"/>
          <w:szCs w:val="24"/>
          <w:lang w:eastAsia="pt-BR"/>
        </w:rPr>
        <w:instrText xml:space="preserve"> HYPERLINK "https://www.vatican.va/content/francesco/pt/motu_proprio/documents/papa-francesco-motu-proprio-20190930_aperuit-illis.html" \l "_ftn2" \o "" </w:instrText>
      </w:r>
      <w:r w:rsidRPr="00FA18DD">
        <w:rPr>
          <w:rFonts w:ascii="Times New Roman" w:eastAsia="Times New Roman" w:hAnsi="Times New Roman" w:cs="Times New Roman"/>
          <w:color w:val="000000"/>
          <w:szCs w:val="24"/>
          <w:lang w:eastAsia="pt-BR"/>
        </w:rPr>
        <w:fldChar w:fldCharType="separate"/>
      </w:r>
      <w:r w:rsidRPr="00FA18DD">
        <w:rPr>
          <w:rFonts w:ascii="Times New Roman" w:eastAsia="Times New Roman" w:hAnsi="Times New Roman" w:cs="Times New Roman"/>
          <w:color w:val="663300"/>
          <w:szCs w:val="24"/>
          <w:u w:val="single"/>
          <w:lang w:eastAsia="pt-BR"/>
        </w:rPr>
        <w:t>[2]</w:t>
      </w:r>
      <w:r w:rsidRPr="00FA18DD">
        <w:rPr>
          <w:rFonts w:ascii="Times New Roman" w:eastAsia="Times New Roman" w:hAnsi="Times New Roman" w:cs="Times New Roman"/>
          <w:color w:val="000000"/>
          <w:szCs w:val="24"/>
          <w:lang w:eastAsia="pt-BR"/>
        </w:rPr>
        <w:fldChar w:fldCharType="end"/>
      </w:r>
      <w:bookmarkEnd w:id="1"/>
      <w:r w:rsidRPr="00FA18DD">
        <w:rPr>
          <w:rFonts w:ascii="Times New Roman" w:eastAsia="Times New Roman" w:hAnsi="Times New Roman" w:cs="Times New Roman"/>
          <w:color w:val="000000"/>
          <w:szCs w:val="24"/>
          <w:lang w:eastAsia="pt-BR"/>
        </w:rPr>
        <w:t>.</w:t>
      </w:r>
    </w:p>
    <w:p w14:paraId="18846BC0" w14:textId="77777777"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t xml:space="preserve">Por isso, é bom que não venha jamais a faltar na vida do nosso povo esta relação decisiva com a Palavra viva, que o Senhor </w:t>
      </w:r>
      <w:proofErr w:type="gramStart"/>
      <w:r w:rsidRPr="00FA18DD">
        <w:rPr>
          <w:rFonts w:ascii="Times New Roman" w:eastAsia="Times New Roman" w:hAnsi="Times New Roman" w:cs="Times New Roman"/>
          <w:color w:val="000000"/>
          <w:szCs w:val="24"/>
          <w:lang w:eastAsia="pt-BR"/>
        </w:rPr>
        <w:t>nunca Se</w:t>
      </w:r>
      <w:proofErr w:type="gramEnd"/>
      <w:r w:rsidRPr="00FA18DD">
        <w:rPr>
          <w:rFonts w:ascii="Times New Roman" w:eastAsia="Times New Roman" w:hAnsi="Times New Roman" w:cs="Times New Roman"/>
          <w:color w:val="000000"/>
          <w:szCs w:val="24"/>
          <w:lang w:eastAsia="pt-BR"/>
        </w:rPr>
        <w:t xml:space="preserve"> cansa de dirigir à sua Esposa, para que esta possa crescer no amor e no testemunho da fé.</w:t>
      </w:r>
    </w:p>
    <w:p w14:paraId="2B267081" w14:textId="77777777"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t>3. Portanto estabeleço que o III Domingo do Tempo Comum seja dedicado à celebração, reflexão e divulgação da Palavra de Deus. Este </w:t>
      </w:r>
      <w:r w:rsidRPr="00FA18DD">
        <w:rPr>
          <w:rFonts w:ascii="Times New Roman" w:eastAsia="Times New Roman" w:hAnsi="Times New Roman" w:cs="Times New Roman"/>
          <w:i/>
          <w:iCs/>
          <w:color w:val="000000"/>
          <w:szCs w:val="24"/>
          <w:lang w:eastAsia="pt-BR"/>
        </w:rPr>
        <w:t>Domingo da Palavra de Deus</w:t>
      </w:r>
      <w:r w:rsidRPr="00FA18DD">
        <w:rPr>
          <w:rFonts w:ascii="Times New Roman" w:eastAsia="Times New Roman" w:hAnsi="Times New Roman" w:cs="Times New Roman"/>
          <w:color w:val="000000"/>
          <w:szCs w:val="24"/>
          <w:lang w:eastAsia="pt-BR"/>
        </w:rPr>
        <w:t> colocar-se-á, assim, num momento propício daquele período do ano em que somos convidados a reforçar os laços com os judeus e a rezar pela unidade dos cristãos. Não se trata de mera coincidência temporal: a celebração do </w:t>
      </w:r>
      <w:r w:rsidRPr="00FA18DD">
        <w:rPr>
          <w:rFonts w:ascii="Times New Roman" w:eastAsia="Times New Roman" w:hAnsi="Times New Roman" w:cs="Times New Roman"/>
          <w:i/>
          <w:iCs/>
          <w:color w:val="000000"/>
          <w:szCs w:val="24"/>
          <w:lang w:eastAsia="pt-BR"/>
        </w:rPr>
        <w:t>Domingo da Palavra de Deus</w:t>
      </w:r>
      <w:r w:rsidRPr="00FA18DD">
        <w:rPr>
          <w:rFonts w:ascii="Times New Roman" w:eastAsia="Times New Roman" w:hAnsi="Times New Roman" w:cs="Times New Roman"/>
          <w:color w:val="000000"/>
          <w:szCs w:val="24"/>
          <w:lang w:eastAsia="pt-BR"/>
        </w:rPr>
        <w:t> expressa uma valência ecuménica, porque a Sagrada Escritura indica, a quantos se colocam à sua escuta, o caminho a seguir para se chegar a uma unidade autêntica e sólida.</w:t>
      </w:r>
    </w:p>
    <w:p w14:paraId="7CB6D0D6" w14:textId="24473D67"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t>As comunidades encontrarão a forma de viver este </w:t>
      </w:r>
      <w:r w:rsidRPr="00FA18DD">
        <w:rPr>
          <w:rFonts w:ascii="Times New Roman" w:eastAsia="Times New Roman" w:hAnsi="Times New Roman" w:cs="Times New Roman"/>
          <w:i/>
          <w:iCs/>
          <w:color w:val="000000"/>
          <w:szCs w:val="24"/>
          <w:lang w:eastAsia="pt-BR"/>
        </w:rPr>
        <w:t>Domingo </w:t>
      </w:r>
      <w:r w:rsidRPr="00FA18DD">
        <w:rPr>
          <w:rFonts w:ascii="Times New Roman" w:eastAsia="Times New Roman" w:hAnsi="Times New Roman" w:cs="Times New Roman"/>
          <w:color w:val="000000"/>
          <w:szCs w:val="24"/>
          <w:lang w:eastAsia="pt-BR"/>
        </w:rPr>
        <w:t xml:space="preserve">como um dia solene. Entretanto será importante que, na celebração eucarística, se possa entronizar o texto sagrado, de modo a tornar evidente aos olhos da assembleia o valor normativo que possui a Palavra de Deus. Neste Domingo, em particular, será útil colocar em evidência a sua proclamação e adaptar a homilia para se pôr em destaque o serviço que se presta à Palavra do Senhor. Neste Domingo, os Bispos poderão celebrar o rito do Leitorado ou confiar um ministério semelhante, a fim de chamar a atenção para a importância da proclamação da Palavra de Deus na liturgia. De </w:t>
      </w:r>
      <w:r w:rsidR="00742922">
        <w:rPr>
          <w:rFonts w:ascii="Times New Roman" w:eastAsia="Times New Roman" w:hAnsi="Times New Roman" w:cs="Times New Roman"/>
          <w:color w:val="000000"/>
          <w:szCs w:val="24"/>
          <w:lang w:eastAsia="pt-BR"/>
        </w:rPr>
        <w:t>fato</w:t>
      </w:r>
      <w:r w:rsidRPr="00FA18DD">
        <w:rPr>
          <w:rFonts w:ascii="Times New Roman" w:eastAsia="Times New Roman" w:hAnsi="Times New Roman" w:cs="Times New Roman"/>
          <w:color w:val="000000"/>
          <w:szCs w:val="24"/>
          <w:lang w:eastAsia="pt-BR"/>
        </w:rPr>
        <w:t>, é fundamental que se faça todo o esforço possível no sentido de preparar alguns fiéis para serem verdadeiros anunciadores da Palavra com uma preparação adequada, tal como já acontece habitualmente com os acólitos ou os ministros extraordinários da comunhão. Da mesma maneira, os párocos poderão encontrar formas de entregar a Bíblia, ou um dos seus livros, a toda a assembleia, de modo a fazer emergir a importância de continuar na vida diária a leitura, o aprofundamento e a oração com a Sagrada Escritura, com particular referência à </w:t>
      </w:r>
      <w:proofErr w:type="spellStart"/>
      <w:r w:rsidRPr="00FA18DD">
        <w:rPr>
          <w:rFonts w:ascii="Times New Roman" w:eastAsia="Times New Roman" w:hAnsi="Times New Roman" w:cs="Times New Roman"/>
          <w:i/>
          <w:iCs/>
          <w:color w:val="000000"/>
          <w:szCs w:val="24"/>
          <w:lang w:eastAsia="pt-BR"/>
        </w:rPr>
        <w:t>lectio</w:t>
      </w:r>
      <w:proofErr w:type="spellEnd"/>
      <w:r w:rsidRPr="00FA18DD">
        <w:rPr>
          <w:rFonts w:ascii="Times New Roman" w:eastAsia="Times New Roman" w:hAnsi="Times New Roman" w:cs="Times New Roman"/>
          <w:i/>
          <w:iCs/>
          <w:color w:val="000000"/>
          <w:szCs w:val="24"/>
          <w:lang w:eastAsia="pt-BR"/>
        </w:rPr>
        <w:t xml:space="preserve"> divina</w:t>
      </w:r>
      <w:r w:rsidRPr="00FA18DD">
        <w:rPr>
          <w:rFonts w:ascii="Times New Roman" w:eastAsia="Times New Roman" w:hAnsi="Times New Roman" w:cs="Times New Roman"/>
          <w:color w:val="000000"/>
          <w:szCs w:val="24"/>
          <w:lang w:eastAsia="pt-BR"/>
        </w:rPr>
        <w:t>.</w:t>
      </w:r>
    </w:p>
    <w:p w14:paraId="0C76A8FE" w14:textId="77777777"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t>4. O regresso do povo de Israel à pátria, depois do exílio de Babilónia, foi assinalado de modo significativo pela leitura do livro da Lei. A Bíblia dá-nos uma comovente descrição daquele momento, no livro de Neemias. O povo está reunido em Jerusalém, na praça da Porta das Águas, a escutar a Lei. Aquele povo dispersara-se com a deportação, mas agora encontra-se reunido à volta da Sagrada Escritura «como um só homem» (</w:t>
      </w:r>
      <w:r w:rsidRPr="00FA18DD">
        <w:rPr>
          <w:rFonts w:ascii="Times New Roman" w:eastAsia="Times New Roman" w:hAnsi="Times New Roman" w:cs="Times New Roman"/>
          <w:i/>
          <w:iCs/>
          <w:color w:val="000000"/>
          <w:szCs w:val="24"/>
          <w:lang w:eastAsia="pt-BR"/>
        </w:rPr>
        <w:t>Ne</w:t>
      </w:r>
      <w:r w:rsidRPr="00FA18DD">
        <w:rPr>
          <w:rFonts w:ascii="Times New Roman" w:eastAsia="Times New Roman" w:hAnsi="Times New Roman" w:cs="Times New Roman"/>
          <w:color w:val="000000"/>
          <w:szCs w:val="24"/>
          <w:lang w:eastAsia="pt-BR"/>
        </w:rPr>
        <w:t> 8, 1). Durante a leitura do Livro sagrado, o povo «escutava com atenção» (</w:t>
      </w:r>
      <w:r w:rsidRPr="00FA18DD">
        <w:rPr>
          <w:rFonts w:ascii="Times New Roman" w:eastAsia="Times New Roman" w:hAnsi="Times New Roman" w:cs="Times New Roman"/>
          <w:i/>
          <w:iCs/>
          <w:color w:val="000000"/>
          <w:szCs w:val="24"/>
          <w:lang w:eastAsia="pt-BR"/>
        </w:rPr>
        <w:t>Ne</w:t>
      </w:r>
      <w:r w:rsidRPr="00FA18DD">
        <w:rPr>
          <w:rFonts w:ascii="Times New Roman" w:eastAsia="Times New Roman" w:hAnsi="Times New Roman" w:cs="Times New Roman"/>
          <w:color w:val="000000"/>
          <w:szCs w:val="24"/>
          <w:lang w:eastAsia="pt-BR"/>
        </w:rPr>
        <w:t xml:space="preserve"> 8, 3), ciente de encontrar naquela palavra o sentido para os acontecimentos vividos. Em reação à proclamação daquelas palavras, brotou a comoção e o pranto. Os levitas «liam, clara e distintamente, o livro da Lei de Deus e explicavam o seu sentido, de modo que se pudesse compreender a leitura. O governador Neemias, Esdras, sacerdote e escriba, e os levitas que instruíam o povo disseram a toda a multidão: “Este é um dia consagrado ao Senhor, vosso Deus; não vos entristeçais nem choreis”. Pois todo o povo </w:t>
      </w:r>
      <w:r w:rsidRPr="00FA18DD">
        <w:rPr>
          <w:rFonts w:ascii="Times New Roman" w:eastAsia="Times New Roman" w:hAnsi="Times New Roman" w:cs="Times New Roman"/>
          <w:color w:val="000000"/>
          <w:szCs w:val="24"/>
          <w:lang w:eastAsia="pt-BR"/>
        </w:rPr>
        <w:lastRenderedPageBreak/>
        <w:t>chorava ao ouvir as palavras da Lei. (…) “Não vos entristeçais, porque a alegria do Senhor é a vossa força”» (</w:t>
      </w:r>
      <w:r w:rsidRPr="00FA18DD">
        <w:rPr>
          <w:rFonts w:ascii="Times New Roman" w:eastAsia="Times New Roman" w:hAnsi="Times New Roman" w:cs="Times New Roman"/>
          <w:i/>
          <w:iCs/>
          <w:color w:val="000000"/>
          <w:szCs w:val="24"/>
          <w:lang w:eastAsia="pt-BR"/>
        </w:rPr>
        <w:t>Ne</w:t>
      </w:r>
      <w:r w:rsidRPr="00FA18DD">
        <w:rPr>
          <w:rFonts w:ascii="Times New Roman" w:eastAsia="Times New Roman" w:hAnsi="Times New Roman" w:cs="Times New Roman"/>
          <w:color w:val="000000"/>
          <w:szCs w:val="24"/>
          <w:lang w:eastAsia="pt-BR"/>
        </w:rPr>
        <w:t> 8, 8-9.10).</w:t>
      </w:r>
    </w:p>
    <w:p w14:paraId="3F3DC681" w14:textId="77777777"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t>Estas palavras encerram uma grande lição. A Bíblia não pode ser património só de alguns e, menos ainda, uma coletânea de livros para poucos privilegiados. Pertence, antes de mais nada, ao povo convocado para a escutar e se reconhecer nesta Palavra. Muitas vezes, surgem tendências que procuram monopolizar o texto sagrado, desterrando-o para alguns círculos ou grupos escolhidos. Não pode ser assim. A Bíblia é o livro do povo do Senhor que, escutando-a, passa da dispersão e divisão à unidade. A Palavra de Deus une os crentes e faz deles um só povo.</w:t>
      </w:r>
    </w:p>
    <w:p w14:paraId="3FF51F7A" w14:textId="77777777"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t>5. Nesta unidade gerada pela escuta, primariamente os Pastores têm a grande responsabilidade de explicar e fazer compreender a todos a Sagrada Escritura. Uma vez que é o livro do povo, todos os que têm a vocação de ser ministros da Palavra devem sentir fortemente a exigência de a tornar acessível à sua comunidade.</w:t>
      </w:r>
    </w:p>
    <w:p w14:paraId="39C55247" w14:textId="77777777"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t xml:space="preserve">De modo particular, a homilia desempenha uma função totalmente peculiar, porque possui «um caráter quase sacramental» (Francisco, </w:t>
      </w:r>
      <w:proofErr w:type="spellStart"/>
      <w:r w:rsidRPr="00FA18DD">
        <w:rPr>
          <w:rFonts w:ascii="Times New Roman" w:eastAsia="Times New Roman" w:hAnsi="Times New Roman" w:cs="Times New Roman"/>
          <w:color w:val="000000"/>
          <w:szCs w:val="24"/>
          <w:lang w:eastAsia="pt-BR"/>
        </w:rPr>
        <w:t>Exort</w:t>
      </w:r>
      <w:proofErr w:type="spellEnd"/>
      <w:r w:rsidRPr="00FA18DD">
        <w:rPr>
          <w:rFonts w:ascii="Times New Roman" w:eastAsia="Times New Roman" w:hAnsi="Times New Roman" w:cs="Times New Roman"/>
          <w:color w:val="000000"/>
          <w:szCs w:val="24"/>
          <w:lang w:eastAsia="pt-BR"/>
        </w:rPr>
        <w:t>. ap. </w:t>
      </w:r>
      <w:hyperlink r:id="rId9" w:anchor="Palavras_que_abrasam_os_cora%C3%A7%C3%B5es" w:history="1">
        <w:r w:rsidRPr="00FA18DD">
          <w:rPr>
            <w:rFonts w:ascii="Times New Roman" w:eastAsia="Times New Roman" w:hAnsi="Times New Roman" w:cs="Times New Roman"/>
            <w:i/>
            <w:iCs/>
            <w:color w:val="663300"/>
            <w:szCs w:val="24"/>
            <w:u w:val="single"/>
            <w:lang w:eastAsia="pt-BR"/>
          </w:rPr>
          <w:t xml:space="preserve">Evangelii </w:t>
        </w:r>
        <w:proofErr w:type="spellStart"/>
        <w:r w:rsidRPr="00FA18DD">
          <w:rPr>
            <w:rFonts w:ascii="Times New Roman" w:eastAsia="Times New Roman" w:hAnsi="Times New Roman" w:cs="Times New Roman"/>
            <w:i/>
            <w:iCs/>
            <w:color w:val="663300"/>
            <w:szCs w:val="24"/>
            <w:u w:val="single"/>
            <w:lang w:eastAsia="pt-BR"/>
          </w:rPr>
          <w:t>gaudium</w:t>
        </w:r>
        <w:proofErr w:type="spellEnd"/>
      </w:hyperlink>
      <w:r w:rsidRPr="00FA18DD">
        <w:rPr>
          <w:rFonts w:ascii="Times New Roman" w:eastAsia="Times New Roman" w:hAnsi="Times New Roman" w:cs="Times New Roman"/>
          <w:color w:val="000000"/>
          <w:szCs w:val="24"/>
          <w:lang w:eastAsia="pt-BR"/>
        </w:rPr>
        <w:t>, 142). Introduzir profundamente na Palavra de Deus, com uma linguagem simples e adaptada a quem escuta, requer do sacerdote que faça descobrir também «a beleza das imagens que o Senhor utilizava para incentivar a prática do bem» (</w:t>
      </w:r>
      <w:hyperlink r:id="rId10" w:anchor="Palavras_que_abrasam_os_cora%C3%A7%C3%B5es" w:history="1">
        <w:r w:rsidRPr="00FA18DD">
          <w:rPr>
            <w:rFonts w:ascii="Times New Roman" w:eastAsia="Times New Roman" w:hAnsi="Times New Roman" w:cs="Times New Roman"/>
            <w:i/>
            <w:iCs/>
            <w:color w:val="663300"/>
            <w:szCs w:val="24"/>
            <w:u w:val="single"/>
            <w:lang w:eastAsia="pt-BR"/>
          </w:rPr>
          <w:t>Ibid</w:t>
        </w:r>
      </w:hyperlink>
      <w:r w:rsidRPr="00FA18DD">
        <w:rPr>
          <w:rFonts w:ascii="Times New Roman" w:eastAsia="Times New Roman" w:hAnsi="Times New Roman" w:cs="Times New Roman"/>
          <w:color w:val="000000"/>
          <w:szCs w:val="24"/>
          <w:lang w:eastAsia="pt-BR"/>
        </w:rPr>
        <w:t>., 142). Trata-se duma oportunidade pastoral a não perder!</w:t>
      </w:r>
    </w:p>
    <w:p w14:paraId="61F24828" w14:textId="77777777"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t>Com efeito, para muitos dos nossos fiéis, esta é a única ocasião que têm para captar a beleza da Palavra de Deus e a ver referida à sua vida diária. Por isso, é preciso dedicar tempo conveniente à preparação da homilia. Não se pode improvisar o comentário às leituras sagradas. Sobretudo a nós, pregadores, pede-se o esforço de não nos alongarmos desmesuradamente com homilias enfatuadas ou sobre assuntos não atinentes. Se nos detivermos a meditar e rezar sobre o texto sagrado, então seremos capazes de falar com o coração para chegar ao coração das pessoas que escutam, de modo a expressar o essencial que é recebido e produz fruto. Nunca nos cansemos de dedicar tempo e oração à Sagrada Escritura, para que seja acolhida, «não como palavra de homens, mas como ela é realmente, palavra de Deus» (</w:t>
      </w:r>
      <w:r w:rsidRPr="00FA18DD">
        <w:rPr>
          <w:rFonts w:ascii="Times New Roman" w:eastAsia="Times New Roman" w:hAnsi="Times New Roman" w:cs="Times New Roman"/>
          <w:i/>
          <w:iCs/>
          <w:color w:val="000000"/>
          <w:szCs w:val="24"/>
          <w:lang w:eastAsia="pt-BR"/>
        </w:rPr>
        <w:t xml:space="preserve">1 </w:t>
      </w:r>
      <w:proofErr w:type="spellStart"/>
      <w:r w:rsidRPr="00FA18DD">
        <w:rPr>
          <w:rFonts w:ascii="Times New Roman" w:eastAsia="Times New Roman" w:hAnsi="Times New Roman" w:cs="Times New Roman"/>
          <w:i/>
          <w:iCs/>
          <w:color w:val="000000"/>
          <w:szCs w:val="24"/>
          <w:lang w:eastAsia="pt-BR"/>
        </w:rPr>
        <w:t>Ts</w:t>
      </w:r>
      <w:proofErr w:type="spellEnd"/>
      <w:r w:rsidRPr="00FA18DD">
        <w:rPr>
          <w:rFonts w:ascii="Times New Roman" w:eastAsia="Times New Roman" w:hAnsi="Times New Roman" w:cs="Times New Roman"/>
          <w:color w:val="000000"/>
          <w:szCs w:val="24"/>
          <w:lang w:eastAsia="pt-BR"/>
        </w:rPr>
        <w:t> 2, 13).</w:t>
      </w:r>
    </w:p>
    <w:p w14:paraId="26C7029F" w14:textId="77777777"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t>É bom também que os catequistas, atendendo ao ministério que desempenham de ajudar a crescer na fé, sintam a urgência de se renovar através da familiaridade e estudo das sagradas Escrituras, que lhes consintam promover um verdadeiro diálogo entre aqueles que os escutam e a Palavra de Deus.</w:t>
      </w:r>
    </w:p>
    <w:p w14:paraId="3BBC4A4E" w14:textId="77777777"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t>6. Antes de ir ter com os discípulos, que estavam fechados em casa, e de lhes abrir a mente ao entendimento da Sagrada Escritura (cf. </w:t>
      </w:r>
      <w:r w:rsidRPr="00FA18DD">
        <w:rPr>
          <w:rFonts w:ascii="Times New Roman" w:eastAsia="Times New Roman" w:hAnsi="Times New Roman" w:cs="Times New Roman"/>
          <w:i/>
          <w:iCs/>
          <w:color w:val="000000"/>
          <w:szCs w:val="24"/>
          <w:lang w:eastAsia="pt-BR"/>
        </w:rPr>
        <w:t>Lc</w:t>
      </w:r>
      <w:r w:rsidRPr="00FA18DD">
        <w:rPr>
          <w:rFonts w:ascii="Times New Roman" w:eastAsia="Times New Roman" w:hAnsi="Times New Roman" w:cs="Times New Roman"/>
          <w:color w:val="000000"/>
          <w:szCs w:val="24"/>
          <w:lang w:eastAsia="pt-BR"/>
        </w:rPr>
        <w:t> 24, 44-45), o Ressuscitado aparece a dois deles no caminho que vai de Jerusalém a Emaús (cf. </w:t>
      </w:r>
      <w:r w:rsidRPr="00FA18DD">
        <w:rPr>
          <w:rFonts w:ascii="Times New Roman" w:eastAsia="Times New Roman" w:hAnsi="Times New Roman" w:cs="Times New Roman"/>
          <w:i/>
          <w:iCs/>
          <w:color w:val="000000"/>
          <w:szCs w:val="24"/>
          <w:lang w:eastAsia="pt-BR"/>
        </w:rPr>
        <w:t>Lc</w:t>
      </w:r>
      <w:r w:rsidRPr="00FA18DD">
        <w:rPr>
          <w:rFonts w:ascii="Times New Roman" w:eastAsia="Times New Roman" w:hAnsi="Times New Roman" w:cs="Times New Roman"/>
          <w:color w:val="000000"/>
          <w:szCs w:val="24"/>
          <w:lang w:eastAsia="pt-BR"/>
        </w:rPr>
        <w:t> 24, 13-35). Na sua narração, o evangelista Lucas faz notar que se verificou no próprio dia da Ressurreição, ou seja, no domingo. Aqueles dois discípulos conversavam sobre os recentes acontecimentos da paixão e morte de Jesus. O seu caminho é marcado pela tristeza e a desilusão, devido ao trágico fim de Jesus. Esperaram n’Ele como Messias libertador, e agora embatem no escândalo do Crucificado. Discretamente, o Ressuscitado em pessoa aproxima-Se e caminha com os discípulos, mas eles não O reconhecem (cf. </w:t>
      </w:r>
      <w:r w:rsidRPr="00FA18DD">
        <w:rPr>
          <w:rFonts w:ascii="Times New Roman" w:eastAsia="Times New Roman" w:hAnsi="Times New Roman" w:cs="Times New Roman"/>
          <w:i/>
          <w:iCs/>
          <w:color w:val="000000"/>
          <w:szCs w:val="24"/>
          <w:lang w:eastAsia="pt-BR"/>
        </w:rPr>
        <w:t>Lc</w:t>
      </w:r>
      <w:r w:rsidRPr="00FA18DD">
        <w:rPr>
          <w:rFonts w:ascii="Times New Roman" w:eastAsia="Times New Roman" w:hAnsi="Times New Roman" w:cs="Times New Roman"/>
          <w:color w:val="000000"/>
          <w:szCs w:val="24"/>
          <w:lang w:eastAsia="pt-BR"/>
        </w:rPr>
        <w:t> 24, 16). Ao longo do caminho, o Senhor interpela-os, dando-Se conta de que não compreenderam o sentido da sua paixão e morte; chama-lhes «homens sem inteligência e lentos de espírito» (</w:t>
      </w:r>
      <w:r w:rsidRPr="00FA18DD">
        <w:rPr>
          <w:rFonts w:ascii="Times New Roman" w:eastAsia="Times New Roman" w:hAnsi="Times New Roman" w:cs="Times New Roman"/>
          <w:i/>
          <w:iCs/>
          <w:color w:val="000000"/>
          <w:szCs w:val="24"/>
          <w:lang w:eastAsia="pt-BR"/>
        </w:rPr>
        <w:t>Lc</w:t>
      </w:r>
      <w:r w:rsidRPr="00FA18DD">
        <w:rPr>
          <w:rFonts w:ascii="Times New Roman" w:eastAsia="Times New Roman" w:hAnsi="Times New Roman" w:cs="Times New Roman"/>
          <w:color w:val="000000"/>
          <w:szCs w:val="24"/>
          <w:lang w:eastAsia="pt-BR"/>
        </w:rPr>
        <w:t> 24, 25) e, «começando por Moisés e seguindo por todos os Profetas, explicou-lhes, em todas as Escrituras, tudo o que Lhe dizia respeito» (</w:t>
      </w:r>
      <w:r w:rsidRPr="00FA18DD">
        <w:rPr>
          <w:rFonts w:ascii="Times New Roman" w:eastAsia="Times New Roman" w:hAnsi="Times New Roman" w:cs="Times New Roman"/>
          <w:i/>
          <w:iCs/>
          <w:color w:val="000000"/>
          <w:szCs w:val="24"/>
          <w:lang w:eastAsia="pt-BR"/>
        </w:rPr>
        <w:t>Lc</w:t>
      </w:r>
      <w:r w:rsidRPr="00FA18DD">
        <w:rPr>
          <w:rFonts w:ascii="Times New Roman" w:eastAsia="Times New Roman" w:hAnsi="Times New Roman" w:cs="Times New Roman"/>
          <w:color w:val="000000"/>
          <w:szCs w:val="24"/>
          <w:lang w:eastAsia="pt-BR"/>
        </w:rPr>
        <w:t xml:space="preserve"> 24, 27). Cristo é o primeiro </w:t>
      </w:r>
      <w:r w:rsidRPr="00FA18DD">
        <w:rPr>
          <w:rFonts w:ascii="Times New Roman" w:eastAsia="Times New Roman" w:hAnsi="Times New Roman" w:cs="Times New Roman"/>
          <w:color w:val="000000"/>
          <w:szCs w:val="24"/>
          <w:lang w:eastAsia="pt-BR"/>
        </w:rPr>
        <w:lastRenderedPageBreak/>
        <w:t>exegeta! Não só as Escrituras antigas tinham predito aquilo que Jesus havia de realizar, mas Ele próprio quis ser fiel àquela Palavra para tornar evidente a única história da salvação, que n’Ele encontra a sua realização.</w:t>
      </w:r>
    </w:p>
    <w:p w14:paraId="417B632F" w14:textId="77777777"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t xml:space="preserve">7. Por isso a Bíblia, enquanto Escritura </w:t>
      </w:r>
      <w:proofErr w:type="spellStart"/>
      <w:proofErr w:type="gramStart"/>
      <w:r w:rsidRPr="00FA18DD">
        <w:rPr>
          <w:rFonts w:ascii="Times New Roman" w:eastAsia="Times New Roman" w:hAnsi="Times New Roman" w:cs="Times New Roman"/>
          <w:color w:val="000000"/>
          <w:szCs w:val="24"/>
          <w:lang w:eastAsia="pt-BR"/>
        </w:rPr>
        <w:t>Sagrada,fala</w:t>
      </w:r>
      <w:proofErr w:type="spellEnd"/>
      <w:proofErr w:type="gramEnd"/>
      <w:r w:rsidRPr="00FA18DD">
        <w:rPr>
          <w:rFonts w:ascii="Times New Roman" w:eastAsia="Times New Roman" w:hAnsi="Times New Roman" w:cs="Times New Roman"/>
          <w:color w:val="000000"/>
          <w:szCs w:val="24"/>
          <w:lang w:eastAsia="pt-BR"/>
        </w:rPr>
        <w:t xml:space="preserve"> de Cristo e anuncia-O como Aquele que deve passar pelo sofrimento para entrar na glória (cf. </w:t>
      </w:r>
      <w:r w:rsidRPr="00FA18DD">
        <w:rPr>
          <w:rFonts w:ascii="Times New Roman" w:eastAsia="Times New Roman" w:hAnsi="Times New Roman" w:cs="Times New Roman"/>
          <w:i/>
          <w:iCs/>
          <w:color w:val="000000"/>
          <w:szCs w:val="24"/>
          <w:lang w:eastAsia="pt-BR"/>
        </w:rPr>
        <w:t>Lc</w:t>
      </w:r>
      <w:r w:rsidRPr="00FA18DD">
        <w:rPr>
          <w:rFonts w:ascii="Times New Roman" w:eastAsia="Times New Roman" w:hAnsi="Times New Roman" w:cs="Times New Roman"/>
          <w:color w:val="000000"/>
          <w:szCs w:val="24"/>
          <w:lang w:eastAsia="pt-BR"/>
        </w:rPr>
        <w:t xml:space="preserve"> 24,26). E d’Ele falam não só uma parte, mas todas as Escrituras. Sem estas, são indecifráveis a sua morte e ressurreição. Por isso, uma das mais antigas confissões de fé sublinha que Cristo «morreu pelos nossos pecados, segundo as Escrituras; foi sepultado e ressuscitou ao terceiro dia, segundo as Escrituras, e apareceu a </w:t>
      </w:r>
      <w:proofErr w:type="spellStart"/>
      <w:r w:rsidRPr="00FA18DD">
        <w:rPr>
          <w:rFonts w:ascii="Times New Roman" w:eastAsia="Times New Roman" w:hAnsi="Times New Roman" w:cs="Times New Roman"/>
          <w:color w:val="000000"/>
          <w:szCs w:val="24"/>
          <w:lang w:eastAsia="pt-BR"/>
        </w:rPr>
        <w:t>Cefas</w:t>
      </w:r>
      <w:proofErr w:type="spellEnd"/>
      <w:proofErr w:type="gramStart"/>
      <w:r w:rsidRPr="00FA18DD">
        <w:rPr>
          <w:rFonts w:ascii="Times New Roman" w:eastAsia="Times New Roman" w:hAnsi="Times New Roman" w:cs="Times New Roman"/>
          <w:color w:val="000000"/>
          <w:szCs w:val="24"/>
          <w:lang w:eastAsia="pt-BR"/>
        </w:rPr>
        <w:t>»(</w:t>
      </w:r>
      <w:proofErr w:type="gramEnd"/>
      <w:r w:rsidRPr="00FA18DD">
        <w:rPr>
          <w:rFonts w:ascii="Times New Roman" w:eastAsia="Times New Roman" w:hAnsi="Times New Roman" w:cs="Times New Roman"/>
          <w:i/>
          <w:iCs/>
          <w:color w:val="000000"/>
          <w:szCs w:val="24"/>
          <w:lang w:eastAsia="pt-BR"/>
        </w:rPr>
        <w:t>1 Cor</w:t>
      </w:r>
      <w:r w:rsidRPr="00FA18DD">
        <w:rPr>
          <w:rFonts w:ascii="Times New Roman" w:eastAsia="Times New Roman" w:hAnsi="Times New Roman" w:cs="Times New Roman"/>
          <w:color w:val="000000"/>
          <w:szCs w:val="24"/>
          <w:lang w:eastAsia="pt-BR"/>
        </w:rPr>
        <w:t xml:space="preserve"> 15, 3-5). Uma vez que as Escrituras falam de Cristo, consentem acreditar que a sua morte e ressurreição não pertencem à </w:t>
      </w:r>
      <w:proofErr w:type="gramStart"/>
      <w:r w:rsidRPr="00FA18DD">
        <w:rPr>
          <w:rFonts w:ascii="Times New Roman" w:eastAsia="Times New Roman" w:hAnsi="Times New Roman" w:cs="Times New Roman"/>
          <w:color w:val="000000"/>
          <w:szCs w:val="24"/>
          <w:lang w:eastAsia="pt-BR"/>
        </w:rPr>
        <w:t>mitologia</w:t>
      </w:r>
      <w:proofErr w:type="gramEnd"/>
      <w:r w:rsidRPr="00FA18DD">
        <w:rPr>
          <w:rFonts w:ascii="Times New Roman" w:eastAsia="Times New Roman" w:hAnsi="Times New Roman" w:cs="Times New Roman"/>
          <w:color w:val="000000"/>
          <w:szCs w:val="24"/>
          <w:lang w:eastAsia="pt-BR"/>
        </w:rPr>
        <w:t xml:space="preserve"> mas à história, e encontram-se no centro da fé dos seus discípulos.</w:t>
      </w:r>
    </w:p>
    <w:p w14:paraId="3598DB8A" w14:textId="77777777"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t>É profundo o vínculo entre a Sagrada Escritura e a fé dos crentes. Sabendo que a fé vem da escuta, e a escuta centra-se na Palavra de Cristo (cf. </w:t>
      </w:r>
      <w:r w:rsidRPr="00FA18DD">
        <w:rPr>
          <w:rFonts w:ascii="Times New Roman" w:eastAsia="Times New Roman" w:hAnsi="Times New Roman" w:cs="Times New Roman"/>
          <w:i/>
          <w:iCs/>
          <w:color w:val="000000"/>
          <w:szCs w:val="24"/>
          <w:lang w:eastAsia="pt-BR"/>
        </w:rPr>
        <w:t>Rm</w:t>
      </w:r>
      <w:r w:rsidRPr="00FA18DD">
        <w:rPr>
          <w:rFonts w:ascii="Times New Roman" w:eastAsia="Times New Roman" w:hAnsi="Times New Roman" w:cs="Times New Roman"/>
          <w:color w:val="000000"/>
          <w:szCs w:val="24"/>
          <w:lang w:eastAsia="pt-BR"/>
        </w:rPr>
        <w:t> 10, 17), daí se vê a urgência e a importância que os crentes devem dar à escuta da Palavra do Senhor, tanto na ação litúrgica, como na oração e reflexão pessoais.</w:t>
      </w:r>
    </w:p>
    <w:p w14:paraId="442B1254" w14:textId="77777777"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t xml:space="preserve">8. A «viagem» do Ressuscitado com os discípulos de Emaús conclui com a ceia. O misterioso Viandante acede ao pedido insistente que os dois Lhe dirigem: «Fica </w:t>
      </w:r>
      <w:proofErr w:type="spellStart"/>
      <w:r w:rsidRPr="00FA18DD">
        <w:rPr>
          <w:rFonts w:ascii="Times New Roman" w:eastAsia="Times New Roman" w:hAnsi="Times New Roman" w:cs="Times New Roman"/>
          <w:color w:val="000000"/>
          <w:szCs w:val="24"/>
          <w:lang w:eastAsia="pt-BR"/>
        </w:rPr>
        <w:t>connosco</w:t>
      </w:r>
      <w:proofErr w:type="spellEnd"/>
      <w:r w:rsidRPr="00FA18DD">
        <w:rPr>
          <w:rFonts w:ascii="Times New Roman" w:eastAsia="Times New Roman" w:hAnsi="Times New Roman" w:cs="Times New Roman"/>
          <w:color w:val="000000"/>
          <w:szCs w:val="24"/>
          <w:lang w:eastAsia="pt-BR"/>
        </w:rPr>
        <w:t>, pois a noite vai caindo e o dia já está no ocaso» (</w:t>
      </w:r>
      <w:r w:rsidRPr="00FA18DD">
        <w:rPr>
          <w:rFonts w:ascii="Times New Roman" w:eastAsia="Times New Roman" w:hAnsi="Times New Roman" w:cs="Times New Roman"/>
          <w:i/>
          <w:iCs/>
          <w:color w:val="000000"/>
          <w:szCs w:val="24"/>
          <w:lang w:eastAsia="pt-BR"/>
        </w:rPr>
        <w:t>Lc</w:t>
      </w:r>
      <w:r w:rsidRPr="00FA18DD">
        <w:rPr>
          <w:rFonts w:ascii="Times New Roman" w:eastAsia="Times New Roman" w:hAnsi="Times New Roman" w:cs="Times New Roman"/>
          <w:color w:val="000000"/>
          <w:szCs w:val="24"/>
          <w:lang w:eastAsia="pt-BR"/>
        </w:rPr>
        <w:t xml:space="preserve"> 24, 29). Sentam-se à mesa; Jesus toma o pão, pronuncia a bênção, parte-o e dá-o a eles. Naquele momento, </w:t>
      </w:r>
      <w:proofErr w:type="spellStart"/>
      <w:r w:rsidRPr="00FA18DD">
        <w:rPr>
          <w:rFonts w:ascii="Times New Roman" w:eastAsia="Times New Roman" w:hAnsi="Times New Roman" w:cs="Times New Roman"/>
          <w:color w:val="000000"/>
          <w:szCs w:val="24"/>
          <w:lang w:eastAsia="pt-BR"/>
        </w:rPr>
        <w:t>abrem-se-lhes</w:t>
      </w:r>
      <w:proofErr w:type="spellEnd"/>
      <w:r w:rsidRPr="00FA18DD">
        <w:rPr>
          <w:rFonts w:ascii="Times New Roman" w:eastAsia="Times New Roman" w:hAnsi="Times New Roman" w:cs="Times New Roman"/>
          <w:color w:val="000000"/>
          <w:szCs w:val="24"/>
          <w:lang w:eastAsia="pt-BR"/>
        </w:rPr>
        <w:t xml:space="preserve"> os olhos e reconhecem-No (cf. </w:t>
      </w:r>
      <w:r w:rsidRPr="00FA18DD">
        <w:rPr>
          <w:rFonts w:ascii="Times New Roman" w:eastAsia="Times New Roman" w:hAnsi="Times New Roman" w:cs="Times New Roman"/>
          <w:i/>
          <w:iCs/>
          <w:color w:val="000000"/>
          <w:szCs w:val="24"/>
          <w:lang w:eastAsia="pt-BR"/>
        </w:rPr>
        <w:t>Lc</w:t>
      </w:r>
      <w:r w:rsidRPr="00FA18DD">
        <w:rPr>
          <w:rFonts w:ascii="Times New Roman" w:eastAsia="Times New Roman" w:hAnsi="Times New Roman" w:cs="Times New Roman"/>
          <w:color w:val="000000"/>
          <w:szCs w:val="24"/>
          <w:lang w:eastAsia="pt-BR"/>
        </w:rPr>
        <w:t> 24, 31).</w:t>
      </w:r>
    </w:p>
    <w:p w14:paraId="436AE826" w14:textId="77777777"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t>A partir desta cena, compreendemos como seja indivisível a relação entre a Sagrada Escritura e a Eucaristia. O Concílio Vaticano II ensina: «A Igreja venerou sempre as divinas Escrituras como venera o próprio Corpo do Senhor, não deixando jamais, sobretudo na sagrada Liturgia, de tomar e distribuir aos fiéis o pão da vida, quer da mesa da palavra de Deus quer da do Corpo de Cristo» (</w:t>
      </w:r>
      <w:hyperlink r:id="rId11" w:history="1">
        <w:r w:rsidRPr="00FA18DD">
          <w:rPr>
            <w:rFonts w:ascii="Times New Roman" w:eastAsia="Times New Roman" w:hAnsi="Times New Roman" w:cs="Times New Roman"/>
            <w:i/>
            <w:iCs/>
            <w:color w:val="663300"/>
            <w:szCs w:val="24"/>
            <w:u w:val="single"/>
            <w:lang w:eastAsia="pt-BR"/>
          </w:rPr>
          <w:t>Dei Verbum</w:t>
        </w:r>
      </w:hyperlink>
      <w:r w:rsidRPr="00FA18DD">
        <w:rPr>
          <w:rFonts w:ascii="Times New Roman" w:eastAsia="Times New Roman" w:hAnsi="Times New Roman" w:cs="Times New Roman"/>
          <w:color w:val="000000"/>
          <w:szCs w:val="24"/>
          <w:lang w:eastAsia="pt-BR"/>
        </w:rPr>
        <w:t>, 21).</w:t>
      </w:r>
    </w:p>
    <w:p w14:paraId="7758C627" w14:textId="77777777"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t>A frequência assídua da Sagrada Escritura e a celebração da Eucaristia tornam possível o reconhecimento entre pessoas que são parte umas das outras. Como cristãos, somos um só povo que caminha na história, fortalecido pela presença no meio de nós do Senhor que nos fala e alimenta. O dia dedicado à Bíblia pretende ser, não «uma vez no ano», mas uma vez por todo o ano, porque temos urgente necessidade de nos tornar familiares e íntimos da Sagrada Escritura e do Ressuscitado, que não cessa de partir a Palavra e o Pão na comunidade dos crentes. Para tal, precisamos de entrar em confidência assídua com a Sagrada Escritura; caso contrário, o coração fica frio e os olhos permanecem fechados, atingidos, como somos, por inumeráveis formas de cegueira.</w:t>
      </w:r>
    </w:p>
    <w:p w14:paraId="23B6C9E5" w14:textId="77777777"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t xml:space="preserve">Sagrada Escritura e Sacramentos são inseparáveis entre si. Quando os Sacramentos são introduzidos e iluminados pela Palavra, manifestam-se mais claramente como a meta dum caminho onde o próprio Cristo abre a mente e o coração ao reconhecimento da sua ação salvífica. Neste contexto, é preciso não esquecer um ensinamento que vem do livro do Apocalipse; lá se ensina que o Senhor está à porta e bate. Se uma pessoa ouvir a sua voz </w:t>
      </w:r>
      <w:proofErr w:type="gramStart"/>
      <w:r w:rsidRPr="00FA18DD">
        <w:rPr>
          <w:rFonts w:ascii="Times New Roman" w:eastAsia="Times New Roman" w:hAnsi="Times New Roman" w:cs="Times New Roman"/>
          <w:color w:val="000000"/>
          <w:szCs w:val="24"/>
          <w:lang w:eastAsia="pt-BR"/>
        </w:rPr>
        <w:t>e Lhe</w:t>
      </w:r>
      <w:proofErr w:type="gramEnd"/>
      <w:r w:rsidRPr="00FA18DD">
        <w:rPr>
          <w:rFonts w:ascii="Times New Roman" w:eastAsia="Times New Roman" w:hAnsi="Times New Roman" w:cs="Times New Roman"/>
          <w:color w:val="000000"/>
          <w:szCs w:val="24"/>
          <w:lang w:eastAsia="pt-BR"/>
        </w:rPr>
        <w:t xml:space="preserve"> abrir a porta, Ele entra para cear junto com ela (cf. 3, 20). Cristo Jesus bate à nossa porta através da Sagrada Escritura; se ouvirmos e abrirmos a porta da mente e do coração, então Ele entra na nossa vida e permanece </w:t>
      </w:r>
      <w:proofErr w:type="spellStart"/>
      <w:r w:rsidRPr="00FA18DD">
        <w:rPr>
          <w:rFonts w:ascii="Times New Roman" w:eastAsia="Times New Roman" w:hAnsi="Times New Roman" w:cs="Times New Roman"/>
          <w:color w:val="000000"/>
          <w:szCs w:val="24"/>
          <w:lang w:eastAsia="pt-BR"/>
        </w:rPr>
        <w:t>connosco</w:t>
      </w:r>
      <w:proofErr w:type="spellEnd"/>
      <w:r w:rsidRPr="00FA18DD">
        <w:rPr>
          <w:rFonts w:ascii="Times New Roman" w:eastAsia="Times New Roman" w:hAnsi="Times New Roman" w:cs="Times New Roman"/>
          <w:color w:val="000000"/>
          <w:szCs w:val="24"/>
          <w:lang w:eastAsia="pt-BR"/>
        </w:rPr>
        <w:t>.</w:t>
      </w:r>
    </w:p>
    <w:p w14:paraId="366C1642" w14:textId="77777777"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lastRenderedPageBreak/>
        <w:t>9. Na II Carta a Timóteo, que de certa forma constitui o testamento espiritual de Paulo, este recomenda ao seu fiel colaborador que frequente assiduamente a Sagrada Escritura. O Apóstolo está convencido de que «toda a Escritura é inspirada por Deus e adequada para ensinar, refutar, corrigir e educar na justiça» (3, 16). Esta recomendação de Paulo a Timóteo constitui uma base sobre a qual a constituição conciliar </w:t>
      </w:r>
      <w:hyperlink r:id="rId12" w:history="1">
        <w:r w:rsidRPr="00FA18DD">
          <w:rPr>
            <w:rFonts w:ascii="Times New Roman" w:eastAsia="Times New Roman" w:hAnsi="Times New Roman" w:cs="Times New Roman"/>
            <w:i/>
            <w:iCs/>
            <w:color w:val="663300"/>
            <w:szCs w:val="24"/>
            <w:u w:val="single"/>
            <w:lang w:eastAsia="pt-BR"/>
          </w:rPr>
          <w:t>Dei Verbum</w:t>
        </w:r>
      </w:hyperlink>
      <w:r w:rsidRPr="00FA18DD">
        <w:rPr>
          <w:rFonts w:ascii="Times New Roman" w:eastAsia="Times New Roman" w:hAnsi="Times New Roman" w:cs="Times New Roman"/>
          <w:color w:val="000000"/>
          <w:szCs w:val="24"/>
          <w:lang w:eastAsia="pt-BR"/>
        </w:rPr>
        <w:t> aborda o grande tema da inspiração da Sagrada Escritura, base essa donde emergem particularmente a </w:t>
      </w:r>
      <w:r w:rsidRPr="00FA18DD">
        <w:rPr>
          <w:rFonts w:ascii="Times New Roman" w:eastAsia="Times New Roman" w:hAnsi="Times New Roman" w:cs="Times New Roman"/>
          <w:i/>
          <w:iCs/>
          <w:color w:val="000000"/>
          <w:szCs w:val="24"/>
          <w:lang w:eastAsia="pt-BR"/>
        </w:rPr>
        <w:t>finalidade salvífica</w:t>
      </w:r>
      <w:r w:rsidRPr="00FA18DD">
        <w:rPr>
          <w:rFonts w:ascii="Times New Roman" w:eastAsia="Times New Roman" w:hAnsi="Times New Roman" w:cs="Times New Roman"/>
          <w:color w:val="000000"/>
          <w:szCs w:val="24"/>
          <w:lang w:eastAsia="pt-BR"/>
        </w:rPr>
        <w:t>, a </w:t>
      </w:r>
      <w:r w:rsidRPr="00FA18DD">
        <w:rPr>
          <w:rFonts w:ascii="Times New Roman" w:eastAsia="Times New Roman" w:hAnsi="Times New Roman" w:cs="Times New Roman"/>
          <w:i/>
          <w:iCs/>
          <w:color w:val="000000"/>
          <w:szCs w:val="24"/>
          <w:lang w:eastAsia="pt-BR"/>
        </w:rPr>
        <w:t>dimensão espiritual</w:t>
      </w:r>
      <w:r w:rsidRPr="00FA18DD">
        <w:rPr>
          <w:rFonts w:ascii="Times New Roman" w:eastAsia="Times New Roman" w:hAnsi="Times New Roman" w:cs="Times New Roman"/>
          <w:color w:val="000000"/>
          <w:szCs w:val="24"/>
          <w:lang w:eastAsia="pt-BR"/>
        </w:rPr>
        <w:t> e o </w:t>
      </w:r>
      <w:r w:rsidRPr="00FA18DD">
        <w:rPr>
          <w:rFonts w:ascii="Times New Roman" w:eastAsia="Times New Roman" w:hAnsi="Times New Roman" w:cs="Times New Roman"/>
          <w:i/>
          <w:iCs/>
          <w:color w:val="000000"/>
          <w:szCs w:val="24"/>
          <w:lang w:eastAsia="pt-BR"/>
        </w:rPr>
        <w:t>princípio da encarnação</w:t>
      </w:r>
      <w:r w:rsidRPr="00FA18DD">
        <w:rPr>
          <w:rFonts w:ascii="Times New Roman" w:eastAsia="Times New Roman" w:hAnsi="Times New Roman" w:cs="Times New Roman"/>
          <w:color w:val="000000"/>
          <w:szCs w:val="24"/>
          <w:lang w:eastAsia="pt-BR"/>
        </w:rPr>
        <w:t> para a Sagrada Escritura.</w:t>
      </w:r>
    </w:p>
    <w:p w14:paraId="6B9EA110" w14:textId="77777777"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t>Apelando-se, antes de mais nada, à recomendação de Paulo a Timóteo, a </w:t>
      </w:r>
      <w:hyperlink r:id="rId13" w:history="1">
        <w:r w:rsidRPr="00FA18DD">
          <w:rPr>
            <w:rFonts w:ascii="Times New Roman" w:eastAsia="Times New Roman" w:hAnsi="Times New Roman" w:cs="Times New Roman"/>
            <w:i/>
            <w:iCs/>
            <w:color w:val="663300"/>
            <w:szCs w:val="24"/>
            <w:u w:val="single"/>
            <w:lang w:eastAsia="pt-BR"/>
          </w:rPr>
          <w:t>Dei Verbum</w:t>
        </w:r>
      </w:hyperlink>
      <w:r w:rsidRPr="00FA18DD">
        <w:rPr>
          <w:rFonts w:ascii="Times New Roman" w:eastAsia="Times New Roman" w:hAnsi="Times New Roman" w:cs="Times New Roman"/>
          <w:color w:val="000000"/>
          <w:szCs w:val="24"/>
          <w:lang w:eastAsia="pt-BR"/>
        </w:rPr>
        <w:t> sublinha que «os livros da Escritura ensinam com certeza, fielmente e sem erro a verdade que Deus, para nossa salvação, quis que fosse consignada nas sagradas Escrituras» (n. 11). Porque estas instruem tendo em vista a salvação pela fé em Cristo (cf. </w:t>
      </w:r>
      <w:r w:rsidRPr="00FA18DD">
        <w:rPr>
          <w:rFonts w:ascii="Times New Roman" w:eastAsia="Times New Roman" w:hAnsi="Times New Roman" w:cs="Times New Roman"/>
          <w:i/>
          <w:iCs/>
          <w:color w:val="000000"/>
          <w:szCs w:val="24"/>
          <w:lang w:eastAsia="pt-BR"/>
        </w:rPr>
        <w:t xml:space="preserve">2 </w:t>
      </w:r>
      <w:proofErr w:type="spellStart"/>
      <w:r w:rsidRPr="00FA18DD">
        <w:rPr>
          <w:rFonts w:ascii="Times New Roman" w:eastAsia="Times New Roman" w:hAnsi="Times New Roman" w:cs="Times New Roman"/>
          <w:i/>
          <w:iCs/>
          <w:color w:val="000000"/>
          <w:szCs w:val="24"/>
          <w:lang w:eastAsia="pt-BR"/>
        </w:rPr>
        <w:t>Tm</w:t>
      </w:r>
      <w:proofErr w:type="spellEnd"/>
      <w:r w:rsidRPr="00FA18DD">
        <w:rPr>
          <w:rFonts w:ascii="Times New Roman" w:eastAsia="Times New Roman" w:hAnsi="Times New Roman" w:cs="Times New Roman"/>
          <w:color w:val="000000"/>
          <w:szCs w:val="24"/>
          <w:lang w:eastAsia="pt-BR"/>
        </w:rPr>
        <w:t xml:space="preserve"> 3, 15), as verdades nelas contidas servem para a nossa salvação. A Bíblia não é uma coletânea de livros de história nem de crónicas, mas está orientada completamente para a salvação integral da pessoa. A inegável radicação histórica dos livros contidos no texto sagrado não deve fazer esquecer esta finalidade primordial: a nossa salvação. Tudo está orientado para esta finalidade </w:t>
      </w:r>
      <w:proofErr w:type="spellStart"/>
      <w:r w:rsidRPr="00FA18DD">
        <w:rPr>
          <w:rFonts w:ascii="Times New Roman" w:eastAsia="Times New Roman" w:hAnsi="Times New Roman" w:cs="Times New Roman"/>
          <w:color w:val="000000"/>
          <w:szCs w:val="24"/>
          <w:lang w:eastAsia="pt-BR"/>
        </w:rPr>
        <w:t>inscritana</w:t>
      </w:r>
      <w:proofErr w:type="spellEnd"/>
      <w:r w:rsidRPr="00FA18DD">
        <w:rPr>
          <w:rFonts w:ascii="Times New Roman" w:eastAsia="Times New Roman" w:hAnsi="Times New Roman" w:cs="Times New Roman"/>
          <w:color w:val="000000"/>
          <w:szCs w:val="24"/>
          <w:lang w:eastAsia="pt-BR"/>
        </w:rPr>
        <w:t xml:space="preserve"> própria natureza da </w:t>
      </w:r>
      <w:proofErr w:type="spellStart"/>
      <w:proofErr w:type="gramStart"/>
      <w:r w:rsidRPr="00FA18DD">
        <w:rPr>
          <w:rFonts w:ascii="Times New Roman" w:eastAsia="Times New Roman" w:hAnsi="Times New Roman" w:cs="Times New Roman"/>
          <w:color w:val="000000"/>
          <w:szCs w:val="24"/>
          <w:lang w:eastAsia="pt-BR"/>
        </w:rPr>
        <w:t>Bíblia,composta</w:t>
      </w:r>
      <w:proofErr w:type="spellEnd"/>
      <w:proofErr w:type="gramEnd"/>
      <w:r w:rsidRPr="00FA18DD">
        <w:rPr>
          <w:rFonts w:ascii="Times New Roman" w:eastAsia="Times New Roman" w:hAnsi="Times New Roman" w:cs="Times New Roman"/>
          <w:color w:val="000000"/>
          <w:szCs w:val="24"/>
          <w:lang w:eastAsia="pt-BR"/>
        </w:rPr>
        <w:t xml:space="preserve"> como história de salvação na qual Deus fala e age para ir ao encontro de todos os homens e salvá-los do mal e da morte.</w:t>
      </w:r>
    </w:p>
    <w:p w14:paraId="3F95E0C4" w14:textId="77777777"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t>Para alcançar esta finalidade salvífica, a Sagrada Escritura, sob a ação do Espírito Santo, transforma em Palavra de Deus a palavra dos homens escrita à maneira humana (cf. </w:t>
      </w:r>
      <w:hyperlink r:id="rId14" w:history="1">
        <w:r w:rsidRPr="00FA18DD">
          <w:rPr>
            <w:rFonts w:ascii="Times New Roman" w:eastAsia="Times New Roman" w:hAnsi="Times New Roman" w:cs="Times New Roman"/>
            <w:i/>
            <w:iCs/>
            <w:color w:val="663300"/>
            <w:szCs w:val="24"/>
            <w:u w:val="single"/>
            <w:lang w:eastAsia="pt-BR"/>
          </w:rPr>
          <w:t>Dei Verbum</w:t>
        </w:r>
      </w:hyperlink>
      <w:r w:rsidRPr="00FA18DD">
        <w:rPr>
          <w:rFonts w:ascii="Times New Roman" w:eastAsia="Times New Roman" w:hAnsi="Times New Roman" w:cs="Times New Roman"/>
          <w:color w:val="000000"/>
          <w:szCs w:val="24"/>
          <w:lang w:eastAsia="pt-BR"/>
        </w:rPr>
        <w:t>, 12). O papel do Espírito Santo na Sagrada Escritura é fundamental. Sem a sua ação, estaria sempre iminente o risco de ficarmos fechados apenas no texto escrito, facilitando uma interpretação fundamentalista, da qual é necessário manter-se longe para não trair o caráter inspirado, dinâmico e espiritual que o texto possui. Como recorda o Apóstolo, «a letra mata, enquanto o Espírito dá a vida» (</w:t>
      </w:r>
      <w:r w:rsidRPr="00FA18DD">
        <w:rPr>
          <w:rFonts w:ascii="Times New Roman" w:eastAsia="Times New Roman" w:hAnsi="Times New Roman" w:cs="Times New Roman"/>
          <w:i/>
          <w:iCs/>
          <w:color w:val="000000"/>
          <w:szCs w:val="24"/>
          <w:lang w:eastAsia="pt-BR"/>
        </w:rPr>
        <w:t>2 Cor</w:t>
      </w:r>
      <w:r w:rsidRPr="00FA18DD">
        <w:rPr>
          <w:rFonts w:ascii="Times New Roman" w:eastAsia="Times New Roman" w:hAnsi="Times New Roman" w:cs="Times New Roman"/>
          <w:color w:val="000000"/>
          <w:szCs w:val="24"/>
          <w:lang w:eastAsia="pt-BR"/>
        </w:rPr>
        <w:t> 3, 6). Por conseguinte, o Espírito Santo transforma a Sagrada Escritura em Palavra viva de Deus, vivida e transmitida na fé do seu povo santo.</w:t>
      </w:r>
    </w:p>
    <w:p w14:paraId="73DCA614" w14:textId="3AB007BD"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t>10. A ação do Espírito Santo</w:t>
      </w:r>
      <w:r w:rsidR="00AC5A1B">
        <w:rPr>
          <w:rFonts w:ascii="Times New Roman" w:eastAsia="Times New Roman" w:hAnsi="Times New Roman" w:cs="Times New Roman"/>
          <w:color w:val="000000"/>
          <w:szCs w:val="24"/>
          <w:lang w:eastAsia="pt-BR"/>
        </w:rPr>
        <w:t xml:space="preserve"> </w:t>
      </w:r>
      <w:r w:rsidRPr="00FA18DD">
        <w:rPr>
          <w:rFonts w:ascii="Times New Roman" w:eastAsia="Times New Roman" w:hAnsi="Times New Roman" w:cs="Times New Roman"/>
          <w:color w:val="000000"/>
          <w:szCs w:val="24"/>
          <w:lang w:eastAsia="pt-BR"/>
        </w:rPr>
        <w:t>não diz respeito apenas à formação da Sagrada Escritura, mas atua também naqueles que se colocam à escuta da Palavra de Deus. É importante a afirmação dos padres conciliares, segundo a qual a Sagrada Escritura deve ser «lida e interpretada com o mesmo Espírito com que foi escrita» (</w:t>
      </w:r>
      <w:hyperlink r:id="rId15" w:history="1">
        <w:r w:rsidRPr="00FA18DD">
          <w:rPr>
            <w:rFonts w:ascii="Times New Roman" w:eastAsia="Times New Roman" w:hAnsi="Times New Roman" w:cs="Times New Roman"/>
            <w:i/>
            <w:iCs/>
            <w:color w:val="663300"/>
            <w:szCs w:val="24"/>
            <w:u w:val="single"/>
            <w:lang w:eastAsia="pt-BR"/>
          </w:rPr>
          <w:t>Dei Verbum</w:t>
        </w:r>
      </w:hyperlink>
      <w:r w:rsidRPr="00FA18DD">
        <w:rPr>
          <w:rFonts w:ascii="Times New Roman" w:eastAsia="Times New Roman" w:hAnsi="Times New Roman" w:cs="Times New Roman"/>
          <w:color w:val="000000"/>
          <w:szCs w:val="24"/>
          <w:lang w:eastAsia="pt-BR"/>
        </w:rPr>
        <w:t xml:space="preserve">, 12). Com Jesus Cristo, a revelação de Deus alcança a sua realização e plenitude; e, todavia, o Espírito Santo continua a sua ação. De </w:t>
      </w:r>
      <w:r w:rsidR="00742922">
        <w:rPr>
          <w:rFonts w:ascii="Times New Roman" w:eastAsia="Times New Roman" w:hAnsi="Times New Roman" w:cs="Times New Roman"/>
          <w:color w:val="000000"/>
          <w:szCs w:val="24"/>
          <w:lang w:eastAsia="pt-BR"/>
        </w:rPr>
        <w:t>fato</w:t>
      </w:r>
      <w:r w:rsidRPr="00FA18DD">
        <w:rPr>
          <w:rFonts w:ascii="Times New Roman" w:eastAsia="Times New Roman" w:hAnsi="Times New Roman" w:cs="Times New Roman"/>
          <w:color w:val="000000"/>
          <w:szCs w:val="24"/>
          <w:lang w:eastAsia="pt-BR"/>
        </w:rPr>
        <w:t>, seria redutivo limitar a ação do Espírito Santo apenas à natureza divinamente inspirada da Sagrada Escritura e aos seus diversos autores. Por isso, é necessário ter confiança na ação do Espírito Santo que continua a realizar uma sua peculiar forma de inspiração, quando a Igreja ensina a Sagrada Escritura, quando o Magistério a interpreta de forma autêntica (cf. </w:t>
      </w:r>
      <w:hyperlink r:id="rId16" w:history="1">
        <w:r w:rsidRPr="00FA18DD">
          <w:rPr>
            <w:rFonts w:ascii="Times New Roman" w:eastAsia="Times New Roman" w:hAnsi="Times New Roman" w:cs="Times New Roman"/>
            <w:i/>
            <w:iCs/>
            <w:color w:val="663300"/>
            <w:szCs w:val="24"/>
            <w:u w:val="single"/>
            <w:lang w:eastAsia="pt-BR"/>
          </w:rPr>
          <w:t>ibid</w:t>
        </w:r>
      </w:hyperlink>
      <w:r w:rsidRPr="00FA18DD">
        <w:rPr>
          <w:rFonts w:ascii="Times New Roman" w:eastAsia="Times New Roman" w:hAnsi="Times New Roman" w:cs="Times New Roman"/>
          <w:i/>
          <w:iCs/>
          <w:color w:val="000000"/>
          <w:szCs w:val="24"/>
          <w:lang w:eastAsia="pt-BR"/>
        </w:rPr>
        <w:t>.</w:t>
      </w:r>
      <w:r w:rsidRPr="00FA18DD">
        <w:rPr>
          <w:rFonts w:ascii="Times New Roman" w:eastAsia="Times New Roman" w:hAnsi="Times New Roman" w:cs="Times New Roman"/>
          <w:color w:val="000000"/>
          <w:szCs w:val="24"/>
          <w:lang w:eastAsia="pt-BR"/>
        </w:rPr>
        <w:t>, 10) e quando cada crente faz dela a sua norma espiritual. Neste sentido, podemos compreender as palavras ditas por Jesus aos discípulos, depois que estes Lhe asseveraram ter compreendido o significado das suas parábolas: «Todo o doutor da lei instruído acerca do Reino do Céu é semelhante a um pai de família, que tira coisas novas e velhas do seu tesouro» (</w:t>
      </w:r>
      <w:r w:rsidRPr="00FA18DD">
        <w:rPr>
          <w:rFonts w:ascii="Times New Roman" w:eastAsia="Times New Roman" w:hAnsi="Times New Roman" w:cs="Times New Roman"/>
          <w:i/>
          <w:iCs/>
          <w:color w:val="000000"/>
          <w:szCs w:val="24"/>
          <w:lang w:eastAsia="pt-BR"/>
        </w:rPr>
        <w:t>Mt</w:t>
      </w:r>
      <w:r w:rsidRPr="00FA18DD">
        <w:rPr>
          <w:rFonts w:ascii="Times New Roman" w:eastAsia="Times New Roman" w:hAnsi="Times New Roman" w:cs="Times New Roman"/>
          <w:color w:val="000000"/>
          <w:szCs w:val="24"/>
          <w:lang w:eastAsia="pt-BR"/>
        </w:rPr>
        <w:t> 13, 52).</w:t>
      </w:r>
    </w:p>
    <w:p w14:paraId="72DC362A" w14:textId="0056979A"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t>11. Por fim, a </w:t>
      </w:r>
      <w:hyperlink r:id="rId17" w:history="1">
        <w:r w:rsidRPr="00FA18DD">
          <w:rPr>
            <w:rFonts w:ascii="Times New Roman" w:eastAsia="Times New Roman" w:hAnsi="Times New Roman" w:cs="Times New Roman"/>
            <w:i/>
            <w:iCs/>
            <w:color w:val="663300"/>
            <w:szCs w:val="24"/>
            <w:u w:val="single"/>
            <w:lang w:eastAsia="pt-BR"/>
          </w:rPr>
          <w:t>Dei Verbum</w:t>
        </w:r>
      </w:hyperlink>
      <w:r w:rsidRPr="00FA18DD">
        <w:rPr>
          <w:rFonts w:ascii="Times New Roman" w:eastAsia="Times New Roman" w:hAnsi="Times New Roman" w:cs="Times New Roman"/>
          <w:i/>
          <w:iCs/>
          <w:color w:val="000000"/>
          <w:szCs w:val="24"/>
          <w:lang w:eastAsia="pt-BR"/>
        </w:rPr>
        <w:t> </w:t>
      </w:r>
      <w:r w:rsidRPr="00FA18DD">
        <w:rPr>
          <w:rFonts w:ascii="Times New Roman" w:eastAsia="Times New Roman" w:hAnsi="Times New Roman" w:cs="Times New Roman"/>
          <w:color w:val="000000"/>
          <w:szCs w:val="24"/>
          <w:lang w:eastAsia="pt-BR"/>
        </w:rPr>
        <w:t>especifica que «as palavras de Deus, expressas por línguas humanas, tornaram-se intimamente semelhantes à linguagem humana, como outrora o Verbo do eterno Pai Se assemelhou aos homens, tomando a carne da fraqueza humana» (n. 13). Isto equivale a dizer que a encarnação do Verbo de Deus dá forma e sentido à relação entre a Palavra de Deus e a linguagem humana, com as suas condições históricas e culturais. É neste evento que ganha forma a Tradição, também ela Palavra de Deus (cf. </w:t>
      </w:r>
      <w:hyperlink r:id="rId18" w:history="1">
        <w:r w:rsidRPr="00FA18DD">
          <w:rPr>
            <w:rFonts w:ascii="Times New Roman" w:eastAsia="Times New Roman" w:hAnsi="Times New Roman" w:cs="Times New Roman"/>
            <w:i/>
            <w:iCs/>
            <w:color w:val="663300"/>
            <w:szCs w:val="24"/>
            <w:u w:val="single"/>
            <w:lang w:eastAsia="pt-BR"/>
          </w:rPr>
          <w:t>ibid</w:t>
        </w:r>
      </w:hyperlink>
      <w:r w:rsidRPr="00FA18DD">
        <w:rPr>
          <w:rFonts w:ascii="Times New Roman" w:eastAsia="Times New Roman" w:hAnsi="Times New Roman" w:cs="Times New Roman"/>
          <w:i/>
          <w:iCs/>
          <w:color w:val="000000"/>
          <w:szCs w:val="24"/>
          <w:lang w:eastAsia="pt-BR"/>
        </w:rPr>
        <w:t>.</w:t>
      </w:r>
      <w:r w:rsidRPr="00FA18DD">
        <w:rPr>
          <w:rFonts w:ascii="Times New Roman" w:eastAsia="Times New Roman" w:hAnsi="Times New Roman" w:cs="Times New Roman"/>
          <w:color w:val="000000"/>
          <w:szCs w:val="24"/>
          <w:lang w:eastAsia="pt-BR"/>
        </w:rPr>
        <w:t xml:space="preserve">, 9). Muitas vezes corre-se o risco de separar Sagrada Escritura e Tradição, sem compreender que elas, juntas, constituem a única fonte da Revelação. O caráter escrito da primeira, nada tira ao </w:t>
      </w:r>
      <w:r w:rsidR="00742922">
        <w:rPr>
          <w:rFonts w:ascii="Times New Roman" w:eastAsia="Times New Roman" w:hAnsi="Times New Roman" w:cs="Times New Roman"/>
          <w:color w:val="000000"/>
          <w:szCs w:val="24"/>
          <w:lang w:eastAsia="pt-BR"/>
        </w:rPr>
        <w:t>fato</w:t>
      </w:r>
      <w:r w:rsidRPr="00FA18DD">
        <w:rPr>
          <w:rFonts w:ascii="Times New Roman" w:eastAsia="Times New Roman" w:hAnsi="Times New Roman" w:cs="Times New Roman"/>
          <w:color w:val="000000"/>
          <w:szCs w:val="24"/>
          <w:lang w:eastAsia="pt-BR"/>
        </w:rPr>
        <w:t xml:space="preserve"> de ela ser plenamente palavra </w:t>
      </w:r>
      <w:r w:rsidRPr="00FA18DD">
        <w:rPr>
          <w:rFonts w:ascii="Times New Roman" w:eastAsia="Times New Roman" w:hAnsi="Times New Roman" w:cs="Times New Roman"/>
          <w:color w:val="000000"/>
          <w:szCs w:val="24"/>
          <w:lang w:eastAsia="pt-BR"/>
        </w:rPr>
        <w:lastRenderedPageBreak/>
        <w:t>viva; assim como a Tradição viva da Igreja, que no decurso dos séculos a transmite incessantemente de geração em geração, possui aquele livro sagrado como a «regra suprema da fé» (</w:t>
      </w:r>
      <w:hyperlink r:id="rId19" w:history="1">
        <w:r w:rsidRPr="00FA18DD">
          <w:rPr>
            <w:rFonts w:ascii="Times New Roman" w:eastAsia="Times New Roman" w:hAnsi="Times New Roman" w:cs="Times New Roman"/>
            <w:i/>
            <w:iCs/>
            <w:color w:val="663300"/>
            <w:szCs w:val="24"/>
            <w:u w:val="single"/>
            <w:lang w:eastAsia="pt-BR"/>
          </w:rPr>
          <w:t>Ibid</w:t>
        </w:r>
      </w:hyperlink>
      <w:r w:rsidRPr="00FA18DD">
        <w:rPr>
          <w:rFonts w:ascii="Times New Roman" w:eastAsia="Times New Roman" w:hAnsi="Times New Roman" w:cs="Times New Roman"/>
          <w:i/>
          <w:iCs/>
          <w:color w:val="000000"/>
          <w:szCs w:val="24"/>
          <w:lang w:eastAsia="pt-BR"/>
        </w:rPr>
        <w:t>.</w:t>
      </w:r>
      <w:r w:rsidRPr="00FA18DD">
        <w:rPr>
          <w:rFonts w:ascii="Times New Roman" w:eastAsia="Times New Roman" w:hAnsi="Times New Roman" w:cs="Times New Roman"/>
          <w:color w:val="000000"/>
          <w:szCs w:val="24"/>
          <w:lang w:eastAsia="pt-BR"/>
        </w:rPr>
        <w:t>, 21). Além disso, antes de se tornar um texto escrito, a Palavra de Deus foi transmitida oralmente e mantida viva pela fé dum povo que a reconhecia como sua história e princípio de identidade no meio de tantos outros povos. Por isso, a fé bíblica funda-se sobre a Palavra viva, não sobre um livro.</w:t>
      </w:r>
    </w:p>
    <w:p w14:paraId="0516CE7D" w14:textId="77777777"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t>12. Quando a Sagrada Escritura é lida com o mesmo Espírito com que foi escrita, permanece sempre nova. O Antigo Testamento nunca é velho, uma vez que é parte do Novo, pois tudo é transformado pelo único Espírito que o inspira. O texto sagrado inteiro possui uma função profética: esta não diz respeito ao futuro, mas ao hoje de quem se alimenta desta Palavra. Afirma-o claramente o próprio Jesus, no início do seu ministério: «Cumpriu-se hoje esta passagem da Escritura, que acabais de ouvir» (</w:t>
      </w:r>
      <w:r w:rsidRPr="00FA18DD">
        <w:rPr>
          <w:rFonts w:ascii="Times New Roman" w:eastAsia="Times New Roman" w:hAnsi="Times New Roman" w:cs="Times New Roman"/>
          <w:i/>
          <w:iCs/>
          <w:color w:val="000000"/>
          <w:szCs w:val="24"/>
          <w:lang w:eastAsia="pt-BR"/>
        </w:rPr>
        <w:t>Lc</w:t>
      </w:r>
      <w:r w:rsidRPr="00FA18DD">
        <w:rPr>
          <w:rFonts w:ascii="Times New Roman" w:eastAsia="Times New Roman" w:hAnsi="Times New Roman" w:cs="Times New Roman"/>
          <w:color w:val="000000"/>
          <w:szCs w:val="24"/>
          <w:lang w:eastAsia="pt-BR"/>
        </w:rPr>
        <w:t> 4, 21). Quem se alimenta dia a dia da Palavra de Deus torna-se, como Jesus, contemporâneo das pessoas que encontra; não se sente tentado a cair em nostalgias estéreis do passado, nem em utopias desencarnadas relativas ao futuro.</w:t>
      </w:r>
    </w:p>
    <w:p w14:paraId="56FC542C" w14:textId="77777777"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t xml:space="preserve">A Sagrada Escritura desempenha a sua ação profética, antes de mais nada, em relação a quem a escuta, provocando-lhe doçura e amargura. Vêm à mente as palavras do profeta Ezequiel, quando, convidado pelo Senhor a comer o rolo do livro, confessa: «Ele foi, na minha boca, doce como o mel» (3, 3). Também o evangelista João revive, na ilha de </w:t>
      </w:r>
      <w:proofErr w:type="spellStart"/>
      <w:r w:rsidRPr="00FA18DD">
        <w:rPr>
          <w:rFonts w:ascii="Times New Roman" w:eastAsia="Times New Roman" w:hAnsi="Times New Roman" w:cs="Times New Roman"/>
          <w:color w:val="000000"/>
          <w:szCs w:val="24"/>
          <w:lang w:eastAsia="pt-BR"/>
        </w:rPr>
        <w:t>Patmos</w:t>
      </w:r>
      <w:proofErr w:type="spellEnd"/>
      <w:r w:rsidRPr="00FA18DD">
        <w:rPr>
          <w:rFonts w:ascii="Times New Roman" w:eastAsia="Times New Roman" w:hAnsi="Times New Roman" w:cs="Times New Roman"/>
          <w:color w:val="000000"/>
          <w:szCs w:val="24"/>
          <w:lang w:eastAsia="pt-BR"/>
        </w:rPr>
        <w:t>, a mesma experiência de Ezequiel de comer o livro, mas acrescenta algo de mais específico: «Na minha boca era doce como o mel; mas, depois de o comer, as minhas entranhas encheram-se de amargura» (</w:t>
      </w:r>
      <w:r w:rsidRPr="00FA18DD">
        <w:rPr>
          <w:rFonts w:ascii="Times New Roman" w:eastAsia="Times New Roman" w:hAnsi="Times New Roman" w:cs="Times New Roman"/>
          <w:i/>
          <w:iCs/>
          <w:color w:val="000000"/>
          <w:szCs w:val="24"/>
          <w:lang w:eastAsia="pt-BR"/>
        </w:rPr>
        <w:t>Ap</w:t>
      </w:r>
      <w:r w:rsidRPr="00FA18DD">
        <w:rPr>
          <w:rFonts w:ascii="Times New Roman" w:eastAsia="Times New Roman" w:hAnsi="Times New Roman" w:cs="Times New Roman"/>
          <w:color w:val="000000"/>
          <w:szCs w:val="24"/>
          <w:lang w:eastAsia="pt-BR"/>
        </w:rPr>
        <w:t> 10, 10).</w:t>
      </w:r>
    </w:p>
    <w:p w14:paraId="2935EFC2" w14:textId="2096C0FD"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t>A doçura da Palavra de Deus impele-nos a comunicá-la a quantos encontramos na nossa vida, expressando a certeza da esperança que ela contém (cf. </w:t>
      </w:r>
      <w:r w:rsidRPr="00FA18DD">
        <w:rPr>
          <w:rFonts w:ascii="Times New Roman" w:eastAsia="Times New Roman" w:hAnsi="Times New Roman" w:cs="Times New Roman"/>
          <w:i/>
          <w:iCs/>
          <w:color w:val="000000"/>
          <w:szCs w:val="24"/>
          <w:lang w:eastAsia="pt-BR"/>
        </w:rPr>
        <w:t xml:space="preserve">1 </w:t>
      </w:r>
      <w:proofErr w:type="spellStart"/>
      <w:r w:rsidRPr="00FA18DD">
        <w:rPr>
          <w:rFonts w:ascii="Times New Roman" w:eastAsia="Times New Roman" w:hAnsi="Times New Roman" w:cs="Times New Roman"/>
          <w:i/>
          <w:iCs/>
          <w:color w:val="000000"/>
          <w:szCs w:val="24"/>
          <w:lang w:eastAsia="pt-BR"/>
        </w:rPr>
        <w:t>Ped</w:t>
      </w:r>
      <w:proofErr w:type="spellEnd"/>
      <w:r w:rsidRPr="00FA18DD">
        <w:rPr>
          <w:rFonts w:ascii="Times New Roman" w:eastAsia="Times New Roman" w:hAnsi="Times New Roman" w:cs="Times New Roman"/>
          <w:color w:val="000000"/>
          <w:szCs w:val="24"/>
          <w:lang w:eastAsia="pt-BR"/>
        </w:rPr>
        <w:t xml:space="preserve"> 3, 15-16). Entretanto a amargura apresenta-se, muitas vezes, no </w:t>
      </w:r>
      <w:r w:rsidR="00742922">
        <w:rPr>
          <w:rFonts w:ascii="Times New Roman" w:eastAsia="Times New Roman" w:hAnsi="Times New Roman" w:cs="Times New Roman"/>
          <w:color w:val="000000"/>
          <w:szCs w:val="24"/>
          <w:lang w:eastAsia="pt-BR"/>
        </w:rPr>
        <w:t>fato</w:t>
      </w:r>
      <w:r w:rsidRPr="00FA18DD">
        <w:rPr>
          <w:rFonts w:ascii="Times New Roman" w:eastAsia="Times New Roman" w:hAnsi="Times New Roman" w:cs="Times New Roman"/>
          <w:color w:val="000000"/>
          <w:szCs w:val="24"/>
          <w:lang w:eastAsia="pt-BR"/>
        </w:rPr>
        <w:t xml:space="preserve"> de verificar como se torna difícil para nós termos de a viver com coerência, ou de constatar sensivelmente que é rejeitada, porque não se considera válida para dar sentido à vida. Por isso, é necessário que nunca nos abeiremos da Palavra de Deus por mero hábito, mas nos alimentemos dela para descobrir e viver em profundidade a nossa relação com Deus e com os irmãos.</w:t>
      </w:r>
    </w:p>
    <w:p w14:paraId="153B9BCD" w14:textId="77777777"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t xml:space="preserve">13. Outra provocação que nos vem da Sagrada Escritura tem a ver com a caridade. A Palavra de Deus apela constantemente para o amor misericordioso do Pai, que pede a seus filhos para viverem na caridade. A vida de Jesus é a expressão plena e perfeita deste amor divino, que nada guarda para si, mas a todos se oferece sem reservas. Na parábola do pobre Lázaro, encontramos uma indicação preciosa. Depois da morte de Lázaro e do rico, este vê o pobre no seio de Abraão e pede para Lázaro ser enviado a casa dos seus irmãos a fim de os advertir sobre a vivência do amor do próximo para evitar que venham sofrer os mesmos tormentos dele. A resposta de Abraão é incisiva: «Têm Moisés e os Profetas; que os </w:t>
      </w:r>
      <w:proofErr w:type="spellStart"/>
      <w:r w:rsidRPr="00FA18DD">
        <w:rPr>
          <w:rFonts w:ascii="Times New Roman" w:eastAsia="Times New Roman" w:hAnsi="Times New Roman" w:cs="Times New Roman"/>
          <w:color w:val="000000"/>
          <w:szCs w:val="24"/>
          <w:lang w:eastAsia="pt-BR"/>
        </w:rPr>
        <w:t>oiçam</w:t>
      </w:r>
      <w:proofErr w:type="spellEnd"/>
      <w:r w:rsidRPr="00FA18DD">
        <w:rPr>
          <w:rFonts w:ascii="Times New Roman" w:eastAsia="Times New Roman" w:hAnsi="Times New Roman" w:cs="Times New Roman"/>
          <w:color w:val="000000"/>
          <w:szCs w:val="24"/>
          <w:lang w:eastAsia="pt-BR"/>
        </w:rPr>
        <w:t>!» (</w:t>
      </w:r>
      <w:r w:rsidRPr="00FA18DD">
        <w:rPr>
          <w:rFonts w:ascii="Times New Roman" w:eastAsia="Times New Roman" w:hAnsi="Times New Roman" w:cs="Times New Roman"/>
          <w:i/>
          <w:iCs/>
          <w:color w:val="000000"/>
          <w:szCs w:val="24"/>
          <w:lang w:eastAsia="pt-BR"/>
        </w:rPr>
        <w:t>Lc</w:t>
      </w:r>
      <w:r w:rsidRPr="00FA18DD">
        <w:rPr>
          <w:rFonts w:ascii="Times New Roman" w:eastAsia="Times New Roman" w:hAnsi="Times New Roman" w:cs="Times New Roman"/>
          <w:color w:val="000000"/>
          <w:szCs w:val="24"/>
          <w:lang w:eastAsia="pt-BR"/>
        </w:rPr>
        <w:t> 16, 29). Escutar as sagradas Escrituras para praticar a misericórdia: este é um grande desafio lançado à nossa vida. A Palavra de Deus é capaz de abrir os nossos olhos, permitindo-nos sair do individualismo que leva à asfixia e à esterilidade enquanto abre a estrada da partilha e da solidariedade.</w:t>
      </w:r>
    </w:p>
    <w:p w14:paraId="2AD4D566" w14:textId="77777777"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t xml:space="preserve">14. Um dos episódios mais significativos desta relação entre Jesus e os discípulos é a Transfiguração. Acompanhado por Pedro, Tiago e João, Jesus sobe ao monte para rezar. Os evangelistas lembram como se tornaram resplandecentes o rosto e as vestes de Jesus, enquanto dois homens conversavam com Ele: Moisés e Elias, que personificam respetivamente a Lei e os Profetas, isto é, as sagradas Escrituras. A reação de Pedro a tal visão transborda de jubilosa maravilha: «Mestre, é bom estarmos aqui. Façamos três tendas: uma para Ti, uma para Moisés </w:t>
      </w:r>
      <w:r w:rsidRPr="00FA18DD">
        <w:rPr>
          <w:rFonts w:ascii="Times New Roman" w:eastAsia="Times New Roman" w:hAnsi="Times New Roman" w:cs="Times New Roman"/>
          <w:color w:val="000000"/>
          <w:szCs w:val="24"/>
          <w:lang w:eastAsia="pt-BR"/>
        </w:rPr>
        <w:lastRenderedPageBreak/>
        <w:t>e outra para Elias» (</w:t>
      </w:r>
      <w:r w:rsidRPr="00FA18DD">
        <w:rPr>
          <w:rFonts w:ascii="Times New Roman" w:eastAsia="Times New Roman" w:hAnsi="Times New Roman" w:cs="Times New Roman"/>
          <w:i/>
          <w:iCs/>
          <w:color w:val="000000"/>
          <w:szCs w:val="24"/>
          <w:lang w:eastAsia="pt-BR"/>
        </w:rPr>
        <w:t>Lc</w:t>
      </w:r>
      <w:r w:rsidRPr="00FA18DD">
        <w:rPr>
          <w:rFonts w:ascii="Times New Roman" w:eastAsia="Times New Roman" w:hAnsi="Times New Roman" w:cs="Times New Roman"/>
          <w:color w:val="000000"/>
          <w:szCs w:val="24"/>
          <w:lang w:eastAsia="pt-BR"/>
        </w:rPr>
        <w:t> 9, 33). Naquele momento, uma nuvem cobre-os com a sua sombra, e o medo apodera-se dos discípulos.</w:t>
      </w:r>
    </w:p>
    <w:p w14:paraId="420B804C" w14:textId="77777777"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t>A Transfiguração faz pensar na Festa dos Tabernáculos, quando Esdras e Neemias liam o texto sagrado ao povo, depois do regresso do exílio. Ao mesmo tempo, antecipa a glória de Jesus como preparação para o escândalo da paixão; glória divina que é evocada também pela nuvem que envolve os discípulos, símbolo da presença do Senhor. Esta Transfiguração é semelhante à da Sagrada Escritura, que se transcende a si mesma, quando alimenta a vida dos crentes. Como nos recorda a </w:t>
      </w:r>
      <w:hyperlink r:id="rId20" w:history="1">
        <w:r w:rsidRPr="00FA18DD">
          <w:rPr>
            <w:rFonts w:ascii="Times New Roman" w:eastAsia="Times New Roman" w:hAnsi="Times New Roman" w:cs="Times New Roman"/>
            <w:i/>
            <w:iCs/>
            <w:color w:val="663300"/>
            <w:szCs w:val="24"/>
            <w:u w:val="single"/>
            <w:lang w:eastAsia="pt-BR"/>
          </w:rPr>
          <w:t xml:space="preserve">Verbum </w:t>
        </w:r>
        <w:proofErr w:type="spellStart"/>
        <w:r w:rsidRPr="00FA18DD">
          <w:rPr>
            <w:rFonts w:ascii="Times New Roman" w:eastAsia="Times New Roman" w:hAnsi="Times New Roman" w:cs="Times New Roman"/>
            <w:i/>
            <w:iCs/>
            <w:color w:val="663300"/>
            <w:szCs w:val="24"/>
            <w:u w:val="single"/>
            <w:lang w:eastAsia="pt-BR"/>
          </w:rPr>
          <w:t>Domini</w:t>
        </w:r>
        <w:proofErr w:type="spellEnd"/>
      </w:hyperlink>
      <w:r w:rsidRPr="00FA18DD">
        <w:rPr>
          <w:rFonts w:ascii="Times New Roman" w:eastAsia="Times New Roman" w:hAnsi="Times New Roman" w:cs="Times New Roman"/>
          <w:color w:val="000000"/>
          <w:szCs w:val="24"/>
          <w:lang w:eastAsia="pt-BR"/>
        </w:rPr>
        <w:t>, «para se recuperar a articulação entre os diversos sentidos da Escritura, torna-se decisivo identificar </w:t>
      </w:r>
      <w:r w:rsidRPr="00FA18DD">
        <w:rPr>
          <w:rFonts w:ascii="Times New Roman" w:eastAsia="Times New Roman" w:hAnsi="Times New Roman" w:cs="Times New Roman"/>
          <w:i/>
          <w:iCs/>
          <w:color w:val="000000"/>
          <w:szCs w:val="24"/>
          <w:lang w:eastAsia="pt-BR"/>
        </w:rPr>
        <w:t>a passagem entre letra e espírito</w:t>
      </w:r>
      <w:r w:rsidRPr="00FA18DD">
        <w:rPr>
          <w:rFonts w:ascii="Times New Roman" w:eastAsia="Times New Roman" w:hAnsi="Times New Roman" w:cs="Times New Roman"/>
          <w:color w:val="000000"/>
          <w:szCs w:val="24"/>
          <w:lang w:eastAsia="pt-BR"/>
        </w:rPr>
        <w:t>. Não se trata duma passagem automática e espontânea; antes, é preciso transcender a letra» (n. 38).</w:t>
      </w:r>
    </w:p>
    <w:p w14:paraId="4E45C012" w14:textId="77777777"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t xml:space="preserve">15. No caminho da </w:t>
      </w:r>
      <w:proofErr w:type="spellStart"/>
      <w:r w:rsidRPr="00FA18DD">
        <w:rPr>
          <w:rFonts w:ascii="Times New Roman" w:eastAsia="Times New Roman" w:hAnsi="Times New Roman" w:cs="Times New Roman"/>
          <w:color w:val="000000"/>
          <w:szCs w:val="24"/>
          <w:lang w:eastAsia="pt-BR"/>
        </w:rPr>
        <w:t>receção</w:t>
      </w:r>
      <w:proofErr w:type="spellEnd"/>
      <w:r w:rsidRPr="00FA18DD">
        <w:rPr>
          <w:rFonts w:ascii="Times New Roman" w:eastAsia="Times New Roman" w:hAnsi="Times New Roman" w:cs="Times New Roman"/>
          <w:color w:val="000000"/>
          <w:szCs w:val="24"/>
          <w:lang w:eastAsia="pt-BR"/>
        </w:rPr>
        <w:t xml:space="preserve"> da Palavra de Deus, acompanha-nos a Mãe do Senhor, reconhecida como bem-aventurada por ter acreditado no cumprimento daquilo que Lhe dissera o Senhor (cf. </w:t>
      </w:r>
      <w:r w:rsidRPr="00FA18DD">
        <w:rPr>
          <w:rFonts w:ascii="Times New Roman" w:eastAsia="Times New Roman" w:hAnsi="Times New Roman" w:cs="Times New Roman"/>
          <w:i/>
          <w:iCs/>
          <w:color w:val="000000"/>
          <w:szCs w:val="24"/>
          <w:lang w:eastAsia="pt-BR"/>
        </w:rPr>
        <w:t>Lc</w:t>
      </w:r>
      <w:r w:rsidRPr="00FA18DD">
        <w:rPr>
          <w:rFonts w:ascii="Times New Roman" w:eastAsia="Times New Roman" w:hAnsi="Times New Roman" w:cs="Times New Roman"/>
          <w:color w:val="000000"/>
          <w:szCs w:val="24"/>
          <w:lang w:eastAsia="pt-BR"/>
        </w:rPr>
        <w:t> 1, 45). A bem-aventurança de Maria antecede todas as bem-aventuranças pronunciadas por Jesus para os pobres, os aflitos, os mansos, os pacificadores e os que são perseguidos, porque é condição necessária para qualquer outra bem-aventurança. Nenhum pobre é bem-aventurado por ser pobre; mas passa a sê-lo, se, como Maria, acreditar no cumprimento da Palavra de Deus. Lembra-o um grande discípulo e mestre da Sagrada Escritura, Santo Agostinho: «Uma pessoa do meio da multidão, cheia de entusiasmo, exclamou: “Bem-aventurado o ventre que Te trouxe”. E Ele: “Mais felizes são os que ouvem a palavra de Deus e a guardam”. Como que a dizer: também a minha mãe, a quem tu chamas bem-aventurada, é bem-aventurada justamente porque guarda a palavra de Deus, não porque n’Ela o Verbo Se fez carne e habitou entre nós, mas porque guarda o próprio Verbo de Deus por meio do Qual foi feita, e que n’Ela Se fez carne» (</w:t>
      </w:r>
      <w:r w:rsidRPr="00FA18DD">
        <w:rPr>
          <w:rFonts w:ascii="Times New Roman" w:eastAsia="Times New Roman" w:hAnsi="Times New Roman" w:cs="Times New Roman"/>
          <w:i/>
          <w:iCs/>
          <w:color w:val="000000"/>
          <w:szCs w:val="24"/>
          <w:lang w:eastAsia="pt-BR"/>
        </w:rPr>
        <w:t>Sobre o Evangelho de São João</w:t>
      </w:r>
      <w:r w:rsidRPr="00FA18DD">
        <w:rPr>
          <w:rFonts w:ascii="Times New Roman" w:eastAsia="Times New Roman" w:hAnsi="Times New Roman" w:cs="Times New Roman"/>
          <w:color w:val="000000"/>
          <w:szCs w:val="24"/>
          <w:lang w:eastAsia="pt-BR"/>
        </w:rPr>
        <w:t>, 10, 3).</w:t>
      </w:r>
    </w:p>
    <w:p w14:paraId="64E651EC" w14:textId="77777777"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t>Possa o domingo dedicado à Palavra fazer crescer no povo de Deus uma religiosa e assídua familiaridade com as sagradas Escrituras, tal como ensinava o autor sagrado já nos tempos antigos: esta palavra «está muito perto de ti, na tua boca e no teu coração, para a praticares» (</w:t>
      </w:r>
      <w:r w:rsidRPr="00FA18DD">
        <w:rPr>
          <w:rFonts w:ascii="Times New Roman" w:eastAsia="Times New Roman" w:hAnsi="Times New Roman" w:cs="Times New Roman"/>
          <w:i/>
          <w:iCs/>
          <w:color w:val="000000"/>
          <w:szCs w:val="24"/>
          <w:lang w:eastAsia="pt-BR"/>
        </w:rPr>
        <w:t>Dt</w:t>
      </w:r>
      <w:r w:rsidRPr="00FA18DD">
        <w:rPr>
          <w:rFonts w:ascii="Times New Roman" w:eastAsia="Times New Roman" w:hAnsi="Times New Roman" w:cs="Times New Roman"/>
          <w:color w:val="000000"/>
          <w:szCs w:val="24"/>
          <w:lang w:eastAsia="pt-BR"/>
        </w:rPr>
        <w:t> 30, 14).</w:t>
      </w:r>
    </w:p>
    <w:p w14:paraId="72E1AD56" w14:textId="77777777"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i/>
          <w:iCs/>
          <w:color w:val="000000"/>
          <w:szCs w:val="24"/>
          <w:lang w:eastAsia="pt-BR"/>
        </w:rPr>
        <w:t xml:space="preserve">Roma, em São João de </w:t>
      </w:r>
      <w:proofErr w:type="spellStart"/>
      <w:r w:rsidRPr="00FA18DD">
        <w:rPr>
          <w:rFonts w:ascii="Times New Roman" w:eastAsia="Times New Roman" w:hAnsi="Times New Roman" w:cs="Times New Roman"/>
          <w:i/>
          <w:iCs/>
          <w:color w:val="000000"/>
          <w:szCs w:val="24"/>
          <w:lang w:eastAsia="pt-BR"/>
        </w:rPr>
        <w:t>Latrão</w:t>
      </w:r>
      <w:proofErr w:type="spellEnd"/>
      <w:r w:rsidRPr="00FA18DD">
        <w:rPr>
          <w:rFonts w:ascii="Times New Roman" w:eastAsia="Times New Roman" w:hAnsi="Times New Roman" w:cs="Times New Roman"/>
          <w:i/>
          <w:iCs/>
          <w:color w:val="000000"/>
          <w:szCs w:val="24"/>
          <w:lang w:eastAsia="pt-BR"/>
        </w:rPr>
        <w:t>, no dia 30 de setembro de 2019, Memória litúrgica de São Jerónimo e início do 1600º aniversário da sua morte.</w:t>
      </w:r>
    </w:p>
    <w:p w14:paraId="56C3BDF1" w14:textId="77777777"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b/>
          <w:bCs/>
          <w:color w:val="000000"/>
          <w:szCs w:val="24"/>
          <w:lang w:eastAsia="pt-BR"/>
        </w:rPr>
        <w:t>Francisco</w:t>
      </w:r>
    </w:p>
    <w:p w14:paraId="2E5AB093" w14:textId="77777777"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t> </w:t>
      </w:r>
    </w:p>
    <w:p w14:paraId="6834D210" w14:textId="77777777" w:rsidR="00FA18DD" w:rsidRPr="00FA18DD" w:rsidRDefault="00FA18DD" w:rsidP="00FA18DD">
      <w:pPr>
        <w:spacing w:before="150" w:after="150" w:line="240" w:lineRule="auto"/>
        <w:ind w:firstLine="0"/>
        <w:rPr>
          <w:rFonts w:ascii="Times New Roman" w:eastAsia="Times New Roman" w:hAnsi="Times New Roman" w:cs="Times New Roman"/>
          <w:sz w:val="28"/>
          <w:szCs w:val="28"/>
          <w:lang w:eastAsia="pt-BR"/>
        </w:rPr>
      </w:pPr>
      <w:r w:rsidRPr="00FA18DD">
        <w:rPr>
          <w:rFonts w:ascii="Times New Roman" w:eastAsia="Times New Roman" w:hAnsi="Times New Roman" w:cs="Times New Roman"/>
          <w:sz w:val="28"/>
          <w:szCs w:val="28"/>
          <w:lang w:eastAsia="pt-BR"/>
        </w:rPr>
        <w:pict w14:anchorId="22FCCA4D">
          <v:rect id="_x0000_i1025" style="width:145.85pt;height:.5pt" o:hrpct="330" o:hrstd="t" o:hrnoshade="t" o:hr="t" fillcolor="black" stroked="f"/>
        </w:pict>
      </w:r>
    </w:p>
    <w:bookmarkStart w:id="2" w:name="_ftn1"/>
    <w:p w14:paraId="4D6BA7C6" w14:textId="77777777"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fldChar w:fldCharType="begin"/>
      </w:r>
      <w:r w:rsidRPr="00FA18DD">
        <w:rPr>
          <w:rFonts w:ascii="Times New Roman" w:eastAsia="Times New Roman" w:hAnsi="Times New Roman" w:cs="Times New Roman"/>
          <w:color w:val="000000"/>
          <w:szCs w:val="24"/>
          <w:lang w:eastAsia="pt-BR"/>
        </w:rPr>
        <w:instrText xml:space="preserve"> HYPERLINK "https://www.vatican.va/content/francesco/pt/motu_proprio/documents/papa-francesco-motu-proprio-20190930_aperuit-illis.html" \l "_ftnref1" \o "" </w:instrText>
      </w:r>
      <w:r w:rsidRPr="00FA18DD">
        <w:rPr>
          <w:rFonts w:ascii="Times New Roman" w:eastAsia="Times New Roman" w:hAnsi="Times New Roman" w:cs="Times New Roman"/>
          <w:color w:val="000000"/>
          <w:szCs w:val="24"/>
          <w:lang w:eastAsia="pt-BR"/>
        </w:rPr>
        <w:fldChar w:fldCharType="separate"/>
      </w:r>
      <w:r w:rsidRPr="00FA18DD">
        <w:rPr>
          <w:rFonts w:ascii="Times New Roman" w:eastAsia="Times New Roman" w:hAnsi="Times New Roman" w:cs="Times New Roman"/>
          <w:color w:val="663300"/>
          <w:szCs w:val="24"/>
          <w:u w:val="single"/>
          <w:lang w:eastAsia="pt-BR"/>
        </w:rPr>
        <w:t>[1]</w:t>
      </w:r>
      <w:r w:rsidRPr="00FA18DD">
        <w:rPr>
          <w:rFonts w:ascii="Times New Roman" w:eastAsia="Times New Roman" w:hAnsi="Times New Roman" w:cs="Times New Roman"/>
          <w:color w:val="000000"/>
          <w:szCs w:val="24"/>
          <w:lang w:eastAsia="pt-BR"/>
        </w:rPr>
        <w:fldChar w:fldCharType="end"/>
      </w:r>
      <w:bookmarkEnd w:id="2"/>
      <w:r w:rsidRPr="00FA18DD">
        <w:rPr>
          <w:rFonts w:ascii="Times New Roman" w:eastAsia="Times New Roman" w:hAnsi="Times New Roman" w:cs="Times New Roman"/>
          <w:color w:val="000000"/>
          <w:szCs w:val="24"/>
          <w:lang w:eastAsia="pt-BR"/>
        </w:rPr>
        <w:t> Cf. </w:t>
      </w:r>
      <w:r w:rsidRPr="00FA18DD">
        <w:rPr>
          <w:rFonts w:ascii="Times New Roman" w:eastAsia="Times New Roman" w:hAnsi="Times New Roman" w:cs="Times New Roman"/>
          <w:i/>
          <w:iCs/>
          <w:color w:val="000000"/>
          <w:szCs w:val="24"/>
          <w:lang w:eastAsia="pt-BR"/>
        </w:rPr>
        <w:t>AAS</w:t>
      </w:r>
      <w:r w:rsidRPr="00FA18DD">
        <w:rPr>
          <w:rFonts w:ascii="Times New Roman" w:eastAsia="Times New Roman" w:hAnsi="Times New Roman" w:cs="Times New Roman"/>
          <w:color w:val="000000"/>
          <w:szCs w:val="24"/>
          <w:lang w:eastAsia="pt-BR"/>
        </w:rPr>
        <w:t> 102 (2010), 692-787.</w:t>
      </w:r>
    </w:p>
    <w:bookmarkStart w:id="3" w:name="_ftn2"/>
    <w:p w14:paraId="3610295A" w14:textId="77777777"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fldChar w:fldCharType="begin"/>
      </w:r>
      <w:r w:rsidRPr="00FA18DD">
        <w:rPr>
          <w:rFonts w:ascii="Times New Roman" w:eastAsia="Times New Roman" w:hAnsi="Times New Roman" w:cs="Times New Roman"/>
          <w:color w:val="000000"/>
          <w:szCs w:val="24"/>
          <w:lang w:eastAsia="pt-BR"/>
        </w:rPr>
        <w:instrText xml:space="preserve"> HYPERLINK "https://www.vatican.va/content/francesco/pt/motu_proprio/documents/papa-francesco-motu-proprio-20190930_aperuit-illis.html" \l "_ftnref2" \o "" </w:instrText>
      </w:r>
      <w:r w:rsidRPr="00FA18DD">
        <w:rPr>
          <w:rFonts w:ascii="Times New Roman" w:eastAsia="Times New Roman" w:hAnsi="Times New Roman" w:cs="Times New Roman"/>
          <w:color w:val="000000"/>
          <w:szCs w:val="24"/>
          <w:lang w:eastAsia="pt-BR"/>
        </w:rPr>
        <w:fldChar w:fldCharType="separate"/>
      </w:r>
      <w:r w:rsidRPr="00FA18DD">
        <w:rPr>
          <w:rFonts w:ascii="Times New Roman" w:eastAsia="Times New Roman" w:hAnsi="Times New Roman" w:cs="Times New Roman"/>
          <w:color w:val="663300"/>
          <w:szCs w:val="24"/>
          <w:u w:val="single"/>
          <w:lang w:eastAsia="pt-BR"/>
        </w:rPr>
        <w:t>[2]</w:t>
      </w:r>
      <w:r w:rsidRPr="00FA18DD">
        <w:rPr>
          <w:rFonts w:ascii="Times New Roman" w:eastAsia="Times New Roman" w:hAnsi="Times New Roman" w:cs="Times New Roman"/>
          <w:color w:val="000000"/>
          <w:szCs w:val="24"/>
          <w:lang w:eastAsia="pt-BR"/>
        </w:rPr>
        <w:fldChar w:fldCharType="end"/>
      </w:r>
      <w:bookmarkEnd w:id="3"/>
      <w:r w:rsidRPr="00FA18DD">
        <w:rPr>
          <w:rFonts w:ascii="Times New Roman" w:eastAsia="Times New Roman" w:hAnsi="Times New Roman" w:cs="Times New Roman"/>
          <w:color w:val="000000"/>
          <w:szCs w:val="24"/>
          <w:lang w:eastAsia="pt-BR"/>
        </w:rPr>
        <w:t xml:space="preserve"> «Assim é possível compreender a </w:t>
      </w:r>
      <w:proofErr w:type="spellStart"/>
      <w:r w:rsidRPr="00FA18DD">
        <w:rPr>
          <w:rFonts w:ascii="Times New Roman" w:eastAsia="Times New Roman" w:hAnsi="Times New Roman" w:cs="Times New Roman"/>
          <w:color w:val="000000"/>
          <w:szCs w:val="24"/>
          <w:lang w:eastAsia="pt-BR"/>
        </w:rPr>
        <w:t>sacramentalidade</w:t>
      </w:r>
      <w:proofErr w:type="spellEnd"/>
      <w:r w:rsidRPr="00FA18DD">
        <w:rPr>
          <w:rFonts w:ascii="Times New Roman" w:eastAsia="Times New Roman" w:hAnsi="Times New Roman" w:cs="Times New Roman"/>
          <w:color w:val="000000"/>
          <w:szCs w:val="24"/>
          <w:lang w:eastAsia="pt-BR"/>
        </w:rPr>
        <w:t xml:space="preserve"> da Palavra através da analogia com a presença real de Cristo sob as espécies do pão e do vinho consagrados. Aproximando-nos do altar e participando no banquete eucarístico, comungamos realmente o corpo e o sangue de Cristo. A proclamação da Palavra de Deus na celebração comporta reconhecer que é o próprio Cristo que Se faz presente e Se dirige a nós para ser acolhido» (</w:t>
      </w:r>
      <w:hyperlink r:id="rId21" w:history="1">
        <w:r w:rsidRPr="00FA18DD">
          <w:rPr>
            <w:rFonts w:ascii="Times New Roman" w:eastAsia="Times New Roman" w:hAnsi="Times New Roman" w:cs="Times New Roman"/>
            <w:i/>
            <w:iCs/>
            <w:color w:val="663300"/>
            <w:szCs w:val="24"/>
            <w:u w:val="single"/>
            <w:lang w:eastAsia="pt-BR"/>
          </w:rPr>
          <w:t xml:space="preserve">Verbum </w:t>
        </w:r>
        <w:proofErr w:type="spellStart"/>
        <w:r w:rsidRPr="00FA18DD">
          <w:rPr>
            <w:rFonts w:ascii="Times New Roman" w:eastAsia="Times New Roman" w:hAnsi="Times New Roman" w:cs="Times New Roman"/>
            <w:i/>
            <w:iCs/>
            <w:color w:val="663300"/>
            <w:szCs w:val="24"/>
            <w:u w:val="single"/>
            <w:lang w:eastAsia="pt-BR"/>
          </w:rPr>
          <w:t>Domini</w:t>
        </w:r>
        <w:proofErr w:type="spellEnd"/>
      </w:hyperlink>
      <w:r w:rsidRPr="00FA18DD">
        <w:rPr>
          <w:rFonts w:ascii="Times New Roman" w:eastAsia="Times New Roman" w:hAnsi="Times New Roman" w:cs="Times New Roman"/>
          <w:color w:val="000000"/>
          <w:szCs w:val="24"/>
          <w:lang w:eastAsia="pt-BR"/>
        </w:rPr>
        <w:t>, 56).</w:t>
      </w:r>
    </w:p>
    <w:p w14:paraId="250F340B" w14:textId="77777777" w:rsidR="00FA18DD" w:rsidRPr="00FA18DD" w:rsidRDefault="00FA18DD" w:rsidP="00FA18DD">
      <w:pPr>
        <w:shd w:val="clear" w:color="auto" w:fill="FFFFFF"/>
        <w:spacing w:before="100" w:beforeAutospacing="1" w:after="100" w:afterAutospacing="1" w:line="240" w:lineRule="auto"/>
        <w:ind w:firstLine="0"/>
        <w:rPr>
          <w:rFonts w:ascii="Times New Roman" w:eastAsia="Times New Roman" w:hAnsi="Times New Roman" w:cs="Times New Roman"/>
          <w:color w:val="000000"/>
          <w:szCs w:val="24"/>
          <w:lang w:eastAsia="pt-BR"/>
        </w:rPr>
      </w:pPr>
      <w:r w:rsidRPr="00FA18DD">
        <w:rPr>
          <w:rFonts w:ascii="Times New Roman" w:eastAsia="Times New Roman" w:hAnsi="Times New Roman" w:cs="Times New Roman"/>
          <w:color w:val="000000"/>
          <w:szCs w:val="24"/>
          <w:lang w:eastAsia="pt-BR"/>
        </w:rPr>
        <w:t> </w:t>
      </w:r>
    </w:p>
    <w:p w14:paraId="7A879EED" w14:textId="77777777" w:rsidR="007B2C42" w:rsidRPr="00AC5A1B" w:rsidRDefault="007B2C42" w:rsidP="00FA18DD">
      <w:pPr>
        <w:rPr>
          <w:rFonts w:ascii="Times New Roman" w:hAnsi="Times New Roman" w:cs="Times New Roman"/>
          <w:sz w:val="28"/>
          <w:szCs w:val="24"/>
        </w:rPr>
      </w:pPr>
    </w:p>
    <w:sectPr w:rsidR="007B2C42" w:rsidRPr="00AC5A1B" w:rsidSect="00FA18DD">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8DD"/>
    <w:rsid w:val="001F3AE3"/>
    <w:rsid w:val="00742922"/>
    <w:rsid w:val="007B2C42"/>
    <w:rsid w:val="009E57EE"/>
    <w:rsid w:val="00AC5A1B"/>
    <w:rsid w:val="00FA18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624B3"/>
  <w15:chartTrackingRefBased/>
  <w15:docId w15:val="{1560E98B-D718-4084-A563-AE2BA3E0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7EE"/>
    <w:pPr>
      <w:spacing w:before="120" w:after="120" w:line="360" w:lineRule="auto"/>
      <w:ind w:firstLine="567"/>
      <w:jc w:val="both"/>
    </w:pPr>
    <w:rPr>
      <w:rFonts w:ascii="Garamond" w:hAnsi="Garamond"/>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A18DD"/>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character" w:styleId="Hyperlink">
    <w:name w:val="Hyperlink"/>
    <w:basedOn w:val="Fontepargpadro"/>
    <w:uiPriority w:val="99"/>
    <w:semiHidden/>
    <w:unhideWhenUsed/>
    <w:rsid w:val="00FA18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85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2.vatican.va/content/benedict-xvi/pt/apost_exhortations/documents/hf_ben-xvi_exh_20100930_verbum-domini.html" TargetMode="External"/><Relationship Id="rId13" Type="http://schemas.openxmlformats.org/officeDocument/2006/relationships/hyperlink" Target="http://www.vatican.va/archive/hist_councils/ii_vatican_council/documents/vat-ii_const_19651118_dei-verbum_po.html" TargetMode="External"/><Relationship Id="rId18" Type="http://schemas.openxmlformats.org/officeDocument/2006/relationships/hyperlink" Target="http://www.vatican.va/archive/hist_councils/ii_vatican_council/documents/vat-ii_const_19651118_dei-verbum_po.html" TargetMode="External"/><Relationship Id="rId3" Type="http://schemas.openxmlformats.org/officeDocument/2006/relationships/webSettings" Target="webSettings.xml"/><Relationship Id="rId21" Type="http://schemas.openxmlformats.org/officeDocument/2006/relationships/hyperlink" Target="http://w2.vatican.va/content/benedict-xvi/pt/apost_exhortations/documents/hf_ben-xvi_exh_20100930_verbum-domini.html" TargetMode="External"/><Relationship Id="rId7" Type="http://schemas.openxmlformats.org/officeDocument/2006/relationships/hyperlink" Target="http://www.vatican.va/roman_curia/synod/index_po.htm" TargetMode="External"/><Relationship Id="rId12" Type="http://schemas.openxmlformats.org/officeDocument/2006/relationships/hyperlink" Target="http://www.vatican.va/archive/hist_councils/ii_vatican_council/documents/vat-ii_const_19651118_dei-verbum_po.html" TargetMode="External"/><Relationship Id="rId17" Type="http://schemas.openxmlformats.org/officeDocument/2006/relationships/hyperlink" Target="http://www.vatican.va/archive/hist_councils/ii_vatican_council/documents/vat-ii_const_19651118_dei-verbum_po.html" TargetMode="External"/><Relationship Id="rId2" Type="http://schemas.openxmlformats.org/officeDocument/2006/relationships/settings" Target="settings.xml"/><Relationship Id="rId16" Type="http://schemas.openxmlformats.org/officeDocument/2006/relationships/hyperlink" Target="http://www.vatican.va/archive/hist_councils/ii_vatican_council/documents/vat-ii_const_19651118_dei-verbum_po.html" TargetMode="External"/><Relationship Id="rId20" Type="http://schemas.openxmlformats.org/officeDocument/2006/relationships/hyperlink" Target="http://w2.vatican.va/content/benedict-xvi/pt/apost_exhortations/documents/hf_ben-xvi_exh_20100930_verbum-domini.html" TargetMode="External"/><Relationship Id="rId1" Type="http://schemas.openxmlformats.org/officeDocument/2006/relationships/styles" Target="styles.xml"/><Relationship Id="rId6" Type="http://schemas.openxmlformats.org/officeDocument/2006/relationships/hyperlink" Target="http://w2.vatican.va/content/benedict-xvi/pt.html" TargetMode="External"/><Relationship Id="rId11" Type="http://schemas.openxmlformats.org/officeDocument/2006/relationships/hyperlink" Target="http://www.vatican.va/archive/hist_councils/ii_vatican_council/documents/vat-ii_const_19651118_dei-verbum_po.html" TargetMode="External"/><Relationship Id="rId5" Type="http://schemas.openxmlformats.org/officeDocument/2006/relationships/hyperlink" Target="http://www.vatican.va/archive/hist_councils/ii_vatican_council/documents/vat-ii_const_19651118_dei-verbum_po.html" TargetMode="External"/><Relationship Id="rId15" Type="http://schemas.openxmlformats.org/officeDocument/2006/relationships/hyperlink" Target="http://www.vatican.va/archive/hist_councils/ii_vatican_council/documents/vat-ii_const_19651118_dei-verbum_po.html" TargetMode="External"/><Relationship Id="rId23" Type="http://schemas.openxmlformats.org/officeDocument/2006/relationships/theme" Target="theme/theme1.xml"/><Relationship Id="rId10" Type="http://schemas.openxmlformats.org/officeDocument/2006/relationships/hyperlink" Target="http://w2.vatican.va/content/francesco/pt/apost_exhortations/documents/papa-francesco_esortazione-ap_20131124_evangelii-gaudium.html" TargetMode="External"/><Relationship Id="rId19" Type="http://schemas.openxmlformats.org/officeDocument/2006/relationships/hyperlink" Target="http://www.vatican.va/archive/hist_councils/ii_vatican_council/documents/vat-ii_const_19651118_dei-verbum_po.html" TargetMode="External"/><Relationship Id="rId4" Type="http://schemas.openxmlformats.org/officeDocument/2006/relationships/hyperlink" Target="http://www.vatican.va/archive/hist_councils/ii_vatican_council/index_po.htm" TargetMode="External"/><Relationship Id="rId9" Type="http://schemas.openxmlformats.org/officeDocument/2006/relationships/hyperlink" Target="http://w2.vatican.va/content/francesco/pt/apost_exhortations/documents/papa-francesco_esortazione-ap_20131124_evangelii-gaudium.html" TargetMode="External"/><Relationship Id="rId14" Type="http://schemas.openxmlformats.org/officeDocument/2006/relationships/hyperlink" Target="http://www.vatican.va/archive/hist_councils/ii_vatican_council/documents/vat-ii_const_19651118_dei-verbum_po.html"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4417</Words>
  <Characters>23854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Geraldo Martins</dc:creator>
  <cp:keywords/>
  <dc:description/>
  <cp:lastModifiedBy>Geraldo Martins</cp:lastModifiedBy>
  <cp:revision>1</cp:revision>
  <dcterms:created xsi:type="dcterms:W3CDTF">2023-07-15T11:14:00Z</dcterms:created>
  <dcterms:modified xsi:type="dcterms:W3CDTF">2023-07-15T13:14:00Z</dcterms:modified>
</cp:coreProperties>
</file>